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5A" w:rsidRDefault="0057785A" w:rsidP="005778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785A" w:rsidRDefault="0057785A" w:rsidP="0057785A">
      <w:pPr>
        <w:widowControl w:val="0"/>
        <w:autoSpaceDE w:val="0"/>
        <w:autoSpaceDN w:val="0"/>
        <w:adjustRightInd w:val="0"/>
        <w:jc w:val="center"/>
      </w:pPr>
      <w:r>
        <w:t>SUBPART H:  USE OF OFFICE BUILDING</w:t>
      </w:r>
    </w:p>
    <w:sectPr w:rsidR="0057785A" w:rsidSect="0057785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785A"/>
    <w:rsid w:val="000469F8"/>
    <w:rsid w:val="0057785A"/>
    <w:rsid w:val="00D04A8C"/>
    <w:rsid w:val="00DD69FF"/>
    <w:rsid w:val="00F3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USE OF OFFICE BUILDING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USE OF OFFICE BUILDING</dc:title>
  <dc:subject/>
  <dc:creator>MessingerRR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