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B3" w:rsidRDefault="001327B3" w:rsidP="001327B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27B3" w:rsidRDefault="001327B3" w:rsidP="001327B3">
      <w:pPr>
        <w:widowControl w:val="0"/>
        <w:autoSpaceDE w:val="0"/>
        <w:autoSpaceDN w:val="0"/>
        <w:adjustRightInd w:val="0"/>
        <w:jc w:val="center"/>
      </w:pPr>
      <w:r>
        <w:t>PART 5020</w:t>
      </w:r>
    </w:p>
    <w:p w:rsidR="001327B3" w:rsidRDefault="001327B3" w:rsidP="001327B3">
      <w:pPr>
        <w:widowControl w:val="0"/>
        <w:autoSpaceDE w:val="0"/>
        <w:autoSpaceDN w:val="0"/>
        <w:adjustRightInd w:val="0"/>
        <w:jc w:val="center"/>
      </w:pPr>
      <w:r>
        <w:t>FEDERAL SURPLUS PROPERTY:  ILLINOIS STATE PLAN,</w:t>
      </w:r>
    </w:p>
    <w:p w:rsidR="001327B3" w:rsidRDefault="001327B3" w:rsidP="001327B3">
      <w:pPr>
        <w:widowControl w:val="0"/>
        <w:autoSpaceDE w:val="0"/>
        <w:autoSpaceDN w:val="0"/>
        <w:adjustRightInd w:val="0"/>
        <w:jc w:val="center"/>
      </w:pPr>
      <w:r>
        <w:t>STATE AGENCY FOR FEDERAL SURPLUS PROPERTY</w:t>
      </w:r>
    </w:p>
    <w:p w:rsidR="001327B3" w:rsidRDefault="001327B3" w:rsidP="001327B3">
      <w:pPr>
        <w:widowControl w:val="0"/>
        <w:autoSpaceDE w:val="0"/>
        <w:autoSpaceDN w:val="0"/>
        <w:adjustRightInd w:val="0"/>
      </w:pPr>
    </w:p>
    <w:sectPr w:rsidR="001327B3" w:rsidSect="001327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27B3"/>
    <w:rsid w:val="001327B3"/>
    <w:rsid w:val="00440519"/>
    <w:rsid w:val="005C3366"/>
    <w:rsid w:val="006C27AF"/>
    <w:rsid w:val="00D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5020</vt:lpstr>
    </vt:vector>
  </TitlesOfParts>
  <Company>State of Illinois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5020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