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D3DD" w14:textId="77777777" w:rsidR="00A11258" w:rsidRDefault="00A11258" w:rsidP="00A11258">
      <w:pPr>
        <w:widowControl w:val="0"/>
        <w:autoSpaceDE w:val="0"/>
        <w:autoSpaceDN w:val="0"/>
        <w:adjustRightInd w:val="0"/>
      </w:pPr>
    </w:p>
    <w:p w14:paraId="388899A8" w14:textId="77777777" w:rsidR="00A11258" w:rsidRDefault="00A11258" w:rsidP="00A112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5020.110  Policy</w:t>
      </w:r>
      <w:r>
        <w:t xml:space="preserve"> </w:t>
      </w:r>
    </w:p>
    <w:p w14:paraId="6B7B89BC" w14:textId="77777777" w:rsidR="00A11258" w:rsidRDefault="00A11258" w:rsidP="00A11258">
      <w:pPr>
        <w:widowControl w:val="0"/>
        <w:autoSpaceDE w:val="0"/>
        <w:autoSpaceDN w:val="0"/>
        <w:adjustRightInd w:val="0"/>
      </w:pPr>
    </w:p>
    <w:p w14:paraId="7D5FEAFA" w14:textId="5386ED53" w:rsidR="00A11258" w:rsidRDefault="00A11258" w:rsidP="00A112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State Agency for Federal Surplus Property (</w:t>
      </w:r>
      <w:proofErr w:type="spellStart"/>
      <w:r>
        <w:t>SASP</w:t>
      </w:r>
      <w:proofErr w:type="spellEnd"/>
      <w:r>
        <w:t xml:space="preserve">), administered by the Department of Central Management Services, shall regulate the accountability, and control of all personal property acquired from the United States of America under and in conformance with </w:t>
      </w:r>
      <w:r w:rsidR="00EE1FEC">
        <w:t>41 CFR 102-37.130</w:t>
      </w:r>
      <w:r w:rsidR="00700859">
        <w:t xml:space="preserve"> through </w:t>
      </w:r>
      <w:r w:rsidR="00EE1FEC">
        <w:t>515 (2023)</w:t>
      </w:r>
      <w:r>
        <w:t xml:space="preserve">. </w:t>
      </w:r>
    </w:p>
    <w:p w14:paraId="63C6786C" w14:textId="77777777" w:rsidR="009777CC" w:rsidRDefault="009777CC" w:rsidP="00972566">
      <w:pPr>
        <w:widowControl w:val="0"/>
        <w:autoSpaceDE w:val="0"/>
        <w:autoSpaceDN w:val="0"/>
        <w:adjustRightInd w:val="0"/>
      </w:pPr>
    </w:p>
    <w:p w14:paraId="5006ADF6" w14:textId="7A4B7904" w:rsidR="00A11258" w:rsidRDefault="00A11258" w:rsidP="00A112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regulate the distribution of </w:t>
      </w:r>
      <w:r w:rsidR="00F06C76">
        <w:t>federal</w:t>
      </w:r>
      <w:r>
        <w:t xml:space="preserve"> property to eligible recipients within the State of Illinois. </w:t>
      </w:r>
    </w:p>
    <w:p w14:paraId="2B4C9155" w14:textId="77777777" w:rsidR="009777CC" w:rsidRDefault="009777CC" w:rsidP="00972566">
      <w:pPr>
        <w:widowControl w:val="0"/>
        <w:autoSpaceDE w:val="0"/>
        <w:autoSpaceDN w:val="0"/>
        <w:adjustRightInd w:val="0"/>
      </w:pPr>
    </w:p>
    <w:p w14:paraId="337030FD" w14:textId="3C6E95ED" w:rsidR="00A11258" w:rsidRDefault="00A11258" w:rsidP="00A112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Representatives of the Department </w:t>
      </w:r>
      <w:r w:rsidR="00EE1FEC">
        <w:t>may</w:t>
      </w:r>
      <w:r>
        <w:t xml:space="preserve"> visit United States Government installations to select from property that is available for donation. </w:t>
      </w:r>
    </w:p>
    <w:p w14:paraId="72141BD8" w14:textId="77777777" w:rsidR="009777CC" w:rsidRDefault="009777CC" w:rsidP="00972566">
      <w:pPr>
        <w:widowControl w:val="0"/>
        <w:autoSpaceDE w:val="0"/>
        <w:autoSpaceDN w:val="0"/>
        <w:adjustRightInd w:val="0"/>
      </w:pPr>
    </w:p>
    <w:p w14:paraId="087D27AE" w14:textId="797A6828" w:rsidR="00A11258" w:rsidRDefault="00A11258" w:rsidP="00A1125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Department shall monitor the use of property acquired by eligible recipients for the duration of the restriction period as further defined in Section 5020.400. </w:t>
      </w:r>
    </w:p>
    <w:p w14:paraId="4467FB94" w14:textId="77777777" w:rsidR="009777CC" w:rsidRDefault="009777CC" w:rsidP="00972566">
      <w:pPr>
        <w:widowControl w:val="0"/>
        <w:autoSpaceDE w:val="0"/>
        <w:autoSpaceDN w:val="0"/>
        <w:adjustRightInd w:val="0"/>
      </w:pPr>
    </w:p>
    <w:p w14:paraId="642B2D89" w14:textId="182BA8B4" w:rsidR="00A11258" w:rsidRDefault="00A11258" w:rsidP="00A1125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service charge </w:t>
      </w:r>
      <w:r w:rsidR="005D50A9">
        <w:t>may</w:t>
      </w:r>
      <w:r>
        <w:t xml:space="preserve"> be assessed eligible recipients for the acquisition of </w:t>
      </w:r>
      <w:r w:rsidR="005D50A9">
        <w:t>federal</w:t>
      </w:r>
      <w:r>
        <w:t xml:space="preserve"> surplus property</w:t>
      </w:r>
      <w:r w:rsidR="000C60B9">
        <w:t xml:space="preserve"> in accordance with Section 5020.500</w:t>
      </w:r>
      <w:r>
        <w:t xml:space="preserve">. </w:t>
      </w:r>
    </w:p>
    <w:p w14:paraId="677ED9A0" w14:textId="77777777" w:rsidR="009777CC" w:rsidRDefault="009777CC" w:rsidP="00972566">
      <w:pPr>
        <w:widowControl w:val="0"/>
        <w:autoSpaceDE w:val="0"/>
        <w:autoSpaceDN w:val="0"/>
        <w:adjustRightInd w:val="0"/>
      </w:pPr>
    </w:p>
    <w:p w14:paraId="086FCECE" w14:textId="0548C084" w:rsidR="00A11258" w:rsidRDefault="00A11258" w:rsidP="00A1125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These functions shall be carried out by the Department of Central Management Services Federal Surplus Property Division. </w:t>
      </w:r>
    </w:p>
    <w:p w14:paraId="530E4518" w14:textId="657D8BF3" w:rsidR="005D50A9" w:rsidRDefault="005D50A9" w:rsidP="00972566">
      <w:pPr>
        <w:widowControl w:val="0"/>
        <w:autoSpaceDE w:val="0"/>
        <w:autoSpaceDN w:val="0"/>
        <w:adjustRightInd w:val="0"/>
      </w:pPr>
    </w:p>
    <w:p w14:paraId="1C6EC824" w14:textId="21726057" w:rsidR="005D50A9" w:rsidRDefault="005D50A9" w:rsidP="00A11258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BD6143">
        <w:t>11297</w:t>
      </w:r>
      <w:r w:rsidRPr="00524821">
        <w:t xml:space="preserve">, effective </w:t>
      </w:r>
      <w:r w:rsidR="00BD6143">
        <w:t>July 16, 2024</w:t>
      </w:r>
      <w:r w:rsidRPr="00524821">
        <w:t>)</w:t>
      </w:r>
    </w:p>
    <w:sectPr w:rsidR="005D50A9" w:rsidSect="00A112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1258"/>
    <w:rsid w:val="000C60B9"/>
    <w:rsid w:val="00105667"/>
    <w:rsid w:val="00140310"/>
    <w:rsid w:val="005C3366"/>
    <w:rsid w:val="005D50A9"/>
    <w:rsid w:val="00700859"/>
    <w:rsid w:val="0077024F"/>
    <w:rsid w:val="00972566"/>
    <w:rsid w:val="009777CC"/>
    <w:rsid w:val="00A11258"/>
    <w:rsid w:val="00B24549"/>
    <w:rsid w:val="00BD6143"/>
    <w:rsid w:val="00EE1FEC"/>
    <w:rsid w:val="00F0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6E7497"/>
  <w15:docId w15:val="{042D3E77-345F-46D4-B466-E0070187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5020</vt:lpstr>
    </vt:vector>
  </TitlesOfParts>
  <Company>State of Illinois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5020</dc:title>
  <dc:subject/>
  <dc:creator>Illinois General Assembly</dc:creator>
  <cp:keywords/>
  <dc:description/>
  <cp:lastModifiedBy>Shipley, Melissa A.</cp:lastModifiedBy>
  <cp:revision>4</cp:revision>
  <dcterms:created xsi:type="dcterms:W3CDTF">2024-06-11T17:33:00Z</dcterms:created>
  <dcterms:modified xsi:type="dcterms:W3CDTF">2024-08-02T01:30:00Z</dcterms:modified>
</cp:coreProperties>
</file>