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791A" w14:textId="77777777" w:rsidR="008B6967" w:rsidRDefault="008B6967" w:rsidP="008B6967">
      <w:pPr>
        <w:widowControl w:val="0"/>
        <w:autoSpaceDE w:val="0"/>
        <w:autoSpaceDN w:val="0"/>
        <w:adjustRightInd w:val="0"/>
      </w:pPr>
    </w:p>
    <w:p w14:paraId="176ECE4A" w14:textId="77777777" w:rsidR="008B6967" w:rsidRDefault="008B6967" w:rsidP="008B6967">
      <w:pPr>
        <w:widowControl w:val="0"/>
        <w:autoSpaceDE w:val="0"/>
        <w:autoSpaceDN w:val="0"/>
        <w:adjustRightInd w:val="0"/>
      </w:pPr>
      <w:r>
        <w:rPr>
          <w:b/>
          <w:bCs/>
        </w:rPr>
        <w:t>Section 5020.430  Waiver of Conditions or Restrictions</w:t>
      </w:r>
      <w:r>
        <w:t xml:space="preserve"> </w:t>
      </w:r>
    </w:p>
    <w:p w14:paraId="10EC9978" w14:textId="77777777" w:rsidR="008B6967" w:rsidRDefault="008B6967" w:rsidP="008B6967">
      <w:pPr>
        <w:widowControl w:val="0"/>
        <w:autoSpaceDE w:val="0"/>
        <w:autoSpaceDN w:val="0"/>
        <w:adjustRightInd w:val="0"/>
      </w:pPr>
    </w:p>
    <w:p w14:paraId="5FC846FD" w14:textId="52830935" w:rsidR="008B6967" w:rsidRDefault="008B6967" w:rsidP="008B6967">
      <w:pPr>
        <w:widowControl w:val="0"/>
        <w:autoSpaceDE w:val="0"/>
        <w:autoSpaceDN w:val="0"/>
        <w:adjustRightInd w:val="0"/>
        <w:ind w:left="1440" w:hanging="720"/>
      </w:pPr>
      <w:r>
        <w:t>a)</w:t>
      </w:r>
      <w:r>
        <w:tab/>
        <w:t xml:space="preserve">The </w:t>
      </w:r>
      <w:proofErr w:type="spellStart"/>
      <w:r>
        <w:t>SASP</w:t>
      </w:r>
      <w:proofErr w:type="spellEnd"/>
      <w:r>
        <w:t xml:space="preserve"> shall amend, modify or grant release of any term, condition, reservation or restriction the </w:t>
      </w:r>
      <w:proofErr w:type="spellStart"/>
      <w:r>
        <w:t>SASP</w:t>
      </w:r>
      <w:proofErr w:type="spellEnd"/>
      <w:r>
        <w:t xml:space="preserve"> has imposed on the transfer, use</w:t>
      </w:r>
      <w:r w:rsidR="003E098F">
        <w:t>,</w:t>
      </w:r>
      <w:r>
        <w:t xml:space="preserve"> or disposal of surplus property when: </w:t>
      </w:r>
    </w:p>
    <w:p w14:paraId="2158532B" w14:textId="77777777" w:rsidR="00640916" w:rsidRDefault="00640916" w:rsidP="007C7FD9">
      <w:pPr>
        <w:widowControl w:val="0"/>
        <w:autoSpaceDE w:val="0"/>
        <w:autoSpaceDN w:val="0"/>
        <w:adjustRightInd w:val="0"/>
      </w:pPr>
    </w:p>
    <w:p w14:paraId="547B6ABE" w14:textId="5CC3032F" w:rsidR="008B6967" w:rsidRDefault="008B6967" w:rsidP="008B6967">
      <w:pPr>
        <w:widowControl w:val="0"/>
        <w:autoSpaceDE w:val="0"/>
        <w:autoSpaceDN w:val="0"/>
        <w:adjustRightInd w:val="0"/>
        <w:ind w:left="2160" w:hanging="720"/>
      </w:pPr>
      <w:r>
        <w:t>1)</w:t>
      </w:r>
      <w:r>
        <w:tab/>
        <w:t xml:space="preserve">The conditions which make the waiver necessary include but are not limited to the type of equipment, the condition of equipment, that which is in the best interest of the public welfare, health and safety of the </w:t>
      </w:r>
      <w:proofErr w:type="spellStart"/>
      <w:r>
        <w:t>donee</w:t>
      </w:r>
      <w:proofErr w:type="spellEnd"/>
      <w:r>
        <w:t xml:space="preserve"> organization; and </w:t>
      </w:r>
    </w:p>
    <w:p w14:paraId="1DBAD7DD" w14:textId="77777777" w:rsidR="00640916" w:rsidRDefault="00640916" w:rsidP="007C7FD9">
      <w:pPr>
        <w:widowControl w:val="0"/>
        <w:autoSpaceDE w:val="0"/>
        <w:autoSpaceDN w:val="0"/>
        <w:adjustRightInd w:val="0"/>
      </w:pPr>
    </w:p>
    <w:p w14:paraId="23F7EEC9" w14:textId="641FC0BB" w:rsidR="008B6967" w:rsidRDefault="008B6967" w:rsidP="008B6967">
      <w:pPr>
        <w:widowControl w:val="0"/>
        <w:autoSpaceDE w:val="0"/>
        <w:autoSpaceDN w:val="0"/>
        <w:adjustRightInd w:val="0"/>
        <w:ind w:left="2160" w:hanging="720"/>
      </w:pPr>
      <w:r>
        <w:t>2)</w:t>
      </w:r>
      <w:r>
        <w:tab/>
      </w:r>
      <w:r w:rsidR="00CB79FE">
        <w:t>The</w:t>
      </w:r>
      <w:r>
        <w:t xml:space="preserve"> conditions which make the waiver necessary have been reduced to writing; and </w:t>
      </w:r>
    </w:p>
    <w:p w14:paraId="79906304" w14:textId="77777777" w:rsidR="00640916" w:rsidRDefault="00640916" w:rsidP="007C7FD9">
      <w:pPr>
        <w:widowControl w:val="0"/>
        <w:autoSpaceDE w:val="0"/>
        <w:autoSpaceDN w:val="0"/>
        <w:adjustRightInd w:val="0"/>
      </w:pPr>
    </w:p>
    <w:p w14:paraId="33339407" w14:textId="5C8E09C4" w:rsidR="008B6967" w:rsidRDefault="008B6967" w:rsidP="008B6967">
      <w:pPr>
        <w:widowControl w:val="0"/>
        <w:autoSpaceDE w:val="0"/>
        <w:autoSpaceDN w:val="0"/>
        <w:adjustRightInd w:val="0"/>
        <w:ind w:left="2160" w:hanging="720"/>
      </w:pPr>
      <w:r>
        <w:t>3)</w:t>
      </w:r>
      <w:r>
        <w:tab/>
      </w:r>
      <w:r w:rsidR="00CB79FE">
        <w:t>The</w:t>
      </w:r>
      <w:r>
        <w:t xml:space="preserve"> conditions which make the waiver necessary have received </w:t>
      </w:r>
      <w:r w:rsidR="00CB79FE">
        <w:t>federal</w:t>
      </w:r>
      <w:r>
        <w:t xml:space="preserve"> General Services' Administration's approval. </w:t>
      </w:r>
    </w:p>
    <w:p w14:paraId="5CC2A8E2" w14:textId="77777777" w:rsidR="00640916" w:rsidRDefault="00640916" w:rsidP="007C7FD9">
      <w:pPr>
        <w:widowControl w:val="0"/>
        <w:autoSpaceDE w:val="0"/>
        <w:autoSpaceDN w:val="0"/>
        <w:adjustRightInd w:val="0"/>
      </w:pPr>
    </w:p>
    <w:p w14:paraId="32D5C5DC" w14:textId="50198EFA" w:rsidR="008B6967" w:rsidRDefault="008B6967" w:rsidP="008B6967">
      <w:pPr>
        <w:widowControl w:val="0"/>
        <w:autoSpaceDE w:val="0"/>
        <w:autoSpaceDN w:val="0"/>
        <w:adjustRightInd w:val="0"/>
        <w:ind w:left="1440" w:hanging="720"/>
      </w:pPr>
      <w:r>
        <w:t>b)</w:t>
      </w:r>
      <w:r>
        <w:tab/>
        <w:t xml:space="preserve">The </w:t>
      </w:r>
      <w:proofErr w:type="spellStart"/>
      <w:r>
        <w:t>SASP</w:t>
      </w:r>
      <w:proofErr w:type="spellEnd"/>
      <w:r>
        <w:t xml:space="preserve"> may reduce the restriction periods on motor vehicles subject</w:t>
      </w:r>
      <w:r w:rsidR="006C5413">
        <w:t xml:space="preserve"> to federal approval, or items </w:t>
      </w:r>
      <w:r>
        <w:t xml:space="preserve">of surplus property having a unit acquisition cost of </w:t>
      </w:r>
      <w:r w:rsidR="001E7E31">
        <w:t>$5</w:t>
      </w:r>
      <w:r w:rsidR="00131B2C">
        <w:t>,</w:t>
      </w:r>
      <w:r w:rsidR="001E7E31">
        <w:t>000</w:t>
      </w:r>
      <w:r>
        <w:t xml:space="preserve"> or more when the </w:t>
      </w:r>
      <w:proofErr w:type="spellStart"/>
      <w:r>
        <w:t>SASP</w:t>
      </w:r>
      <w:proofErr w:type="spellEnd"/>
      <w:r>
        <w:t xml:space="preserve"> feels good and sufficient reason is present.  Good and sufficient reasons shall include, but are not limited to, condition of the property and proposed use (i.e.</w:t>
      </w:r>
      <w:r w:rsidR="001E7E31">
        <w:t>,</w:t>
      </w:r>
      <w:r>
        <w:t xml:space="preserve"> secondary, cannibalization). </w:t>
      </w:r>
    </w:p>
    <w:p w14:paraId="4E146801" w14:textId="77777777" w:rsidR="00640916" w:rsidRDefault="00640916" w:rsidP="007C7FD9">
      <w:pPr>
        <w:widowControl w:val="0"/>
        <w:autoSpaceDE w:val="0"/>
        <w:autoSpaceDN w:val="0"/>
        <w:adjustRightInd w:val="0"/>
      </w:pPr>
    </w:p>
    <w:p w14:paraId="7FE6DB75" w14:textId="200E3A82" w:rsidR="008B6967" w:rsidRDefault="008B6967" w:rsidP="008B6967">
      <w:pPr>
        <w:widowControl w:val="0"/>
        <w:autoSpaceDE w:val="0"/>
        <w:autoSpaceDN w:val="0"/>
        <w:adjustRightInd w:val="0"/>
        <w:ind w:left="1440" w:hanging="720"/>
      </w:pPr>
      <w:r>
        <w:t>c)</w:t>
      </w:r>
      <w:r>
        <w:tab/>
        <w:t xml:space="preserve">The </w:t>
      </w:r>
      <w:proofErr w:type="spellStart"/>
      <w:r>
        <w:t>SASP</w:t>
      </w:r>
      <w:proofErr w:type="spellEnd"/>
      <w:r>
        <w:t xml:space="preserve"> shall not grant recipients release from any </w:t>
      </w:r>
      <w:r w:rsidR="0018111E">
        <w:t>federal</w:t>
      </w:r>
      <w:r>
        <w:t xml:space="preserve"> regulation or law unless specifically authorized by </w:t>
      </w:r>
      <w:r w:rsidR="0018111E">
        <w:t>federal</w:t>
      </w:r>
      <w:r>
        <w:t xml:space="preserve"> regulation or law to do so.  The Department of Central Management Services shall base its decision on whether to grant a recipient release from any </w:t>
      </w:r>
      <w:r w:rsidR="0018111E">
        <w:t>federal</w:t>
      </w:r>
      <w:r>
        <w:t xml:space="preserve"> regulation or law according to the standards in, and p</w:t>
      </w:r>
      <w:r w:rsidR="006C5413">
        <w:t xml:space="preserve">rovisions of, </w:t>
      </w:r>
      <w:r w:rsidR="001E7E31">
        <w:t>41 CFR 102-37.130</w:t>
      </w:r>
      <w:r w:rsidR="004E7456">
        <w:t xml:space="preserve"> through </w:t>
      </w:r>
      <w:r w:rsidR="001E7E31">
        <w:t>515 (2023)</w:t>
      </w:r>
      <w:r>
        <w:t xml:space="preserve"> </w:t>
      </w:r>
    </w:p>
    <w:p w14:paraId="3849E691" w14:textId="061F2CA2" w:rsidR="001E7E31" w:rsidRDefault="001E7E31" w:rsidP="007C7FD9">
      <w:pPr>
        <w:widowControl w:val="0"/>
        <w:autoSpaceDE w:val="0"/>
        <w:autoSpaceDN w:val="0"/>
        <w:adjustRightInd w:val="0"/>
      </w:pPr>
    </w:p>
    <w:p w14:paraId="7500022A" w14:textId="11308651" w:rsidR="001E7E31" w:rsidRDefault="001E7E31" w:rsidP="008B6967">
      <w:pPr>
        <w:widowControl w:val="0"/>
        <w:autoSpaceDE w:val="0"/>
        <w:autoSpaceDN w:val="0"/>
        <w:adjustRightInd w:val="0"/>
        <w:ind w:left="1440" w:hanging="720"/>
      </w:pPr>
      <w:r w:rsidRPr="00524821">
        <w:t>(Source:  Amended at 4</w:t>
      </w:r>
      <w:r>
        <w:t>8</w:t>
      </w:r>
      <w:r w:rsidRPr="00524821">
        <w:t xml:space="preserve"> Ill. Reg. </w:t>
      </w:r>
      <w:r w:rsidR="003F3D57">
        <w:t>11297</w:t>
      </w:r>
      <w:r w:rsidRPr="00524821">
        <w:t xml:space="preserve">, effective </w:t>
      </w:r>
      <w:r w:rsidR="003F3D57">
        <w:t>July 16, 2024</w:t>
      </w:r>
      <w:r w:rsidRPr="00524821">
        <w:t>)</w:t>
      </w:r>
    </w:p>
    <w:sectPr w:rsidR="001E7E31" w:rsidSect="008B69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B6967"/>
    <w:rsid w:val="00131B2C"/>
    <w:rsid w:val="0018111E"/>
    <w:rsid w:val="001E7E31"/>
    <w:rsid w:val="0027295F"/>
    <w:rsid w:val="003E098F"/>
    <w:rsid w:val="003F3D57"/>
    <w:rsid w:val="00440731"/>
    <w:rsid w:val="004E7456"/>
    <w:rsid w:val="005C3366"/>
    <w:rsid w:val="00640916"/>
    <w:rsid w:val="006C5413"/>
    <w:rsid w:val="007C7FD9"/>
    <w:rsid w:val="008B6967"/>
    <w:rsid w:val="00964E52"/>
    <w:rsid w:val="00A1419C"/>
    <w:rsid w:val="00CB79FE"/>
    <w:rsid w:val="00D1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526FAE"/>
  <w15:docId w15:val="{042D3E77-345F-46D4-B466-E0070187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5020</vt:lpstr>
    </vt:vector>
  </TitlesOfParts>
  <Company>State of Illinois</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5020</dc:title>
  <dc:subject/>
  <dc:creator>Illinois General Assembly</dc:creator>
  <cp:keywords/>
  <dc:description/>
  <cp:lastModifiedBy>Shipley, Melissa A.</cp:lastModifiedBy>
  <cp:revision>4</cp:revision>
  <dcterms:created xsi:type="dcterms:W3CDTF">2024-06-11T17:33:00Z</dcterms:created>
  <dcterms:modified xsi:type="dcterms:W3CDTF">2024-08-02T01:35:00Z</dcterms:modified>
</cp:coreProperties>
</file>