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0D" w:rsidRDefault="0019050D" w:rsidP="0019050D">
      <w:pPr>
        <w:widowControl w:val="0"/>
        <w:autoSpaceDE w:val="0"/>
        <w:autoSpaceDN w:val="0"/>
        <w:adjustRightInd w:val="0"/>
      </w:pPr>
    </w:p>
    <w:p w:rsidR="0019050D" w:rsidRDefault="0019050D" w:rsidP="001905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5040.100  Authority</w:t>
      </w:r>
      <w:r>
        <w:t xml:space="preserve"> </w:t>
      </w:r>
    </w:p>
    <w:p w:rsidR="0019050D" w:rsidRDefault="0019050D" w:rsidP="0019050D">
      <w:pPr>
        <w:widowControl w:val="0"/>
        <w:autoSpaceDE w:val="0"/>
        <w:autoSpaceDN w:val="0"/>
        <w:adjustRightInd w:val="0"/>
      </w:pPr>
    </w:p>
    <w:p w:rsidR="0019050D" w:rsidRDefault="0019050D" w:rsidP="0019050D">
      <w:pPr>
        <w:widowControl w:val="0"/>
        <w:autoSpaceDE w:val="0"/>
        <w:autoSpaceDN w:val="0"/>
        <w:adjustRightInd w:val="0"/>
      </w:pPr>
      <w:r>
        <w:t xml:space="preserve">This Part is promulgated under the authority of </w:t>
      </w:r>
      <w:r w:rsidR="00207A63">
        <w:t>Sections 405-215, 405-280 and 405-285 of the Department of Central Management Services Law [20 ILCS 405/405-215, 405-280 and 405-285] and Sections 1 and 2 of the State Vehicle Identification Act [30 ILCS 610/1 and 2]</w:t>
      </w:r>
      <w:r>
        <w:t xml:space="preserve">. </w:t>
      </w:r>
    </w:p>
    <w:p w:rsidR="00207A63" w:rsidRDefault="00207A63" w:rsidP="0019050D">
      <w:pPr>
        <w:widowControl w:val="0"/>
        <w:autoSpaceDE w:val="0"/>
        <w:autoSpaceDN w:val="0"/>
        <w:adjustRightInd w:val="0"/>
      </w:pPr>
    </w:p>
    <w:p w:rsidR="00207A63" w:rsidRPr="00D55B37" w:rsidRDefault="00207A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73725">
        <w:t>8</w:t>
      </w:r>
      <w:r>
        <w:t xml:space="preserve"> I</w:t>
      </w:r>
      <w:r w:rsidRPr="00D55B37">
        <w:t xml:space="preserve">ll. Reg. </w:t>
      </w:r>
      <w:r w:rsidR="00741198">
        <w:t>16839</w:t>
      </w:r>
      <w:r w:rsidRPr="00D55B37">
        <w:t xml:space="preserve">, effective </w:t>
      </w:r>
      <w:bookmarkStart w:id="0" w:name="_GoBack"/>
      <w:r w:rsidR="00741198">
        <w:t>July 25, 2014</w:t>
      </w:r>
      <w:bookmarkEnd w:id="0"/>
      <w:r w:rsidRPr="00D55B37">
        <w:t>)</w:t>
      </w:r>
    </w:p>
    <w:sectPr w:rsidR="00207A63" w:rsidRPr="00D55B37" w:rsidSect="001905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50D"/>
    <w:rsid w:val="0019050D"/>
    <w:rsid w:val="00207A63"/>
    <w:rsid w:val="00322EF9"/>
    <w:rsid w:val="005B5C94"/>
    <w:rsid w:val="005C3366"/>
    <w:rsid w:val="00741198"/>
    <w:rsid w:val="00981E2E"/>
    <w:rsid w:val="00B73725"/>
    <w:rsid w:val="00E9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E88505-1D55-4DE5-A93B-0AB8F886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3</cp:revision>
  <dcterms:created xsi:type="dcterms:W3CDTF">2014-06-16T15:09:00Z</dcterms:created>
  <dcterms:modified xsi:type="dcterms:W3CDTF">2014-08-01T20:07:00Z</dcterms:modified>
</cp:coreProperties>
</file>