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1A4" w:rsidRDefault="00BA61A4" w:rsidP="00BA61A4">
      <w:pPr>
        <w:widowControl w:val="0"/>
        <w:autoSpaceDE w:val="0"/>
        <w:autoSpaceDN w:val="0"/>
        <w:adjustRightInd w:val="0"/>
      </w:pPr>
      <w:bookmarkStart w:id="0" w:name="_GoBack"/>
      <w:bookmarkEnd w:id="0"/>
    </w:p>
    <w:p w:rsidR="00BA61A4" w:rsidRDefault="00BA61A4" w:rsidP="00BA61A4">
      <w:pPr>
        <w:widowControl w:val="0"/>
        <w:autoSpaceDE w:val="0"/>
        <w:autoSpaceDN w:val="0"/>
        <w:adjustRightInd w:val="0"/>
      </w:pPr>
      <w:r>
        <w:rPr>
          <w:b/>
          <w:bCs/>
        </w:rPr>
        <w:t>Section 1.100  Method of Compensation</w:t>
      </w:r>
      <w:r>
        <w:t xml:space="preserve"> </w:t>
      </w:r>
    </w:p>
    <w:p w:rsidR="00BA61A4" w:rsidRDefault="00BA61A4" w:rsidP="00BA61A4">
      <w:pPr>
        <w:widowControl w:val="0"/>
        <w:autoSpaceDE w:val="0"/>
        <w:autoSpaceDN w:val="0"/>
        <w:adjustRightInd w:val="0"/>
      </w:pPr>
    </w:p>
    <w:p w:rsidR="00BA61A4" w:rsidRDefault="00BA61A4" w:rsidP="00BA61A4">
      <w:pPr>
        <w:widowControl w:val="0"/>
        <w:autoSpaceDE w:val="0"/>
        <w:autoSpaceDN w:val="0"/>
        <w:adjustRightInd w:val="0"/>
      </w:pPr>
      <w:r>
        <w:t xml:space="preserve">Payments to the Grantee are subject to the initiation of an invoice voucher.  The first payment may be an advance, at the request of the Grantee, to offset initial cost associated with program start up.  Such an advance shall not exceed three (3) days operating needs. </w:t>
      </w:r>
    </w:p>
    <w:p w:rsidR="00A013E9" w:rsidRDefault="00A013E9" w:rsidP="00BA61A4">
      <w:pPr>
        <w:widowControl w:val="0"/>
        <w:autoSpaceDE w:val="0"/>
        <w:autoSpaceDN w:val="0"/>
        <w:adjustRightInd w:val="0"/>
      </w:pPr>
    </w:p>
    <w:p w:rsidR="00BA61A4" w:rsidRDefault="00BA61A4" w:rsidP="00BA61A4">
      <w:pPr>
        <w:widowControl w:val="0"/>
        <w:autoSpaceDE w:val="0"/>
        <w:autoSpaceDN w:val="0"/>
        <w:adjustRightInd w:val="0"/>
        <w:ind w:left="1440" w:hanging="720"/>
      </w:pPr>
      <w:r>
        <w:t>a)</w:t>
      </w:r>
      <w:r>
        <w:tab/>
        <w:t xml:space="preserve">The total amount payable to the Grantee shall be paid upon the Department's approval of the Grantee's utilization of the grant funds in conformance with the Grant Budget and with the following requirements: </w:t>
      </w:r>
    </w:p>
    <w:p w:rsidR="00A013E9" w:rsidRDefault="00A013E9" w:rsidP="00BA61A4">
      <w:pPr>
        <w:widowControl w:val="0"/>
        <w:autoSpaceDE w:val="0"/>
        <w:autoSpaceDN w:val="0"/>
        <w:adjustRightInd w:val="0"/>
        <w:ind w:left="2160" w:hanging="720"/>
      </w:pPr>
    </w:p>
    <w:p w:rsidR="00BA61A4" w:rsidRDefault="00BA61A4" w:rsidP="00BA61A4">
      <w:pPr>
        <w:widowControl w:val="0"/>
        <w:autoSpaceDE w:val="0"/>
        <w:autoSpaceDN w:val="0"/>
        <w:adjustRightInd w:val="0"/>
        <w:ind w:left="2160" w:hanging="720"/>
      </w:pPr>
      <w:r>
        <w:t>1)</w:t>
      </w:r>
      <w:r>
        <w:tab/>
        <w:t xml:space="preserve">Public Bodies </w:t>
      </w:r>
    </w:p>
    <w:p w:rsidR="00A013E9" w:rsidRDefault="00A013E9" w:rsidP="00BA61A4">
      <w:pPr>
        <w:widowControl w:val="0"/>
        <w:autoSpaceDE w:val="0"/>
        <w:autoSpaceDN w:val="0"/>
        <w:adjustRightInd w:val="0"/>
        <w:ind w:left="2880" w:hanging="720"/>
      </w:pPr>
    </w:p>
    <w:p w:rsidR="00BA61A4" w:rsidRDefault="00BA61A4" w:rsidP="00BA61A4">
      <w:pPr>
        <w:widowControl w:val="0"/>
        <w:autoSpaceDE w:val="0"/>
        <w:autoSpaceDN w:val="0"/>
        <w:adjustRightInd w:val="0"/>
        <w:ind w:left="2880" w:hanging="720"/>
      </w:pPr>
      <w:r>
        <w:t>A)</w:t>
      </w:r>
      <w:r>
        <w:tab/>
        <w:t xml:space="preserve">OMB Circular A-87:  Cost Principles for State and Local Governments as specified in 4l CFR l-l5.7 (July 1, 1984). </w:t>
      </w:r>
    </w:p>
    <w:p w:rsidR="00A013E9" w:rsidRDefault="00A013E9" w:rsidP="00BA61A4">
      <w:pPr>
        <w:widowControl w:val="0"/>
        <w:autoSpaceDE w:val="0"/>
        <w:autoSpaceDN w:val="0"/>
        <w:adjustRightInd w:val="0"/>
        <w:ind w:left="2880" w:hanging="720"/>
      </w:pPr>
    </w:p>
    <w:p w:rsidR="00BA61A4" w:rsidRDefault="00BA61A4" w:rsidP="00BA61A4">
      <w:pPr>
        <w:widowControl w:val="0"/>
        <w:autoSpaceDE w:val="0"/>
        <w:autoSpaceDN w:val="0"/>
        <w:adjustRightInd w:val="0"/>
        <w:ind w:left="2880" w:hanging="720"/>
      </w:pPr>
      <w:r>
        <w:t>B)</w:t>
      </w:r>
      <w:r>
        <w:tab/>
        <w:t xml:space="preserve">OMB Circular A-102:  Uniform Administrative Requirements for Grants-in-Aid to State and Local Governments as specified in Appendix A of this Part. </w:t>
      </w:r>
    </w:p>
    <w:p w:rsidR="00A013E9" w:rsidRDefault="00A013E9" w:rsidP="00BA61A4">
      <w:pPr>
        <w:widowControl w:val="0"/>
        <w:autoSpaceDE w:val="0"/>
        <w:autoSpaceDN w:val="0"/>
        <w:adjustRightInd w:val="0"/>
        <w:ind w:left="2160" w:hanging="720"/>
      </w:pPr>
    </w:p>
    <w:p w:rsidR="00BA61A4" w:rsidRDefault="00BA61A4" w:rsidP="00BA61A4">
      <w:pPr>
        <w:widowControl w:val="0"/>
        <w:autoSpaceDE w:val="0"/>
        <w:autoSpaceDN w:val="0"/>
        <w:adjustRightInd w:val="0"/>
        <w:ind w:left="2160" w:hanging="720"/>
      </w:pPr>
      <w:r>
        <w:t>2)</w:t>
      </w:r>
      <w:r>
        <w:tab/>
        <w:t xml:space="preserve">Private Not-for-Profit Organizations </w:t>
      </w:r>
    </w:p>
    <w:p w:rsidR="00A013E9" w:rsidRDefault="00A013E9" w:rsidP="00BA61A4">
      <w:pPr>
        <w:widowControl w:val="0"/>
        <w:autoSpaceDE w:val="0"/>
        <w:autoSpaceDN w:val="0"/>
        <w:adjustRightInd w:val="0"/>
        <w:ind w:left="2880" w:hanging="720"/>
      </w:pPr>
    </w:p>
    <w:p w:rsidR="00BA61A4" w:rsidRDefault="00BA61A4" w:rsidP="00BA61A4">
      <w:pPr>
        <w:widowControl w:val="0"/>
        <w:autoSpaceDE w:val="0"/>
        <w:autoSpaceDN w:val="0"/>
        <w:adjustRightInd w:val="0"/>
        <w:ind w:left="2880" w:hanging="720"/>
      </w:pPr>
      <w:r>
        <w:t>A)</w:t>
      </w:r>
      <w:r>
        <w:tab/>
        <w:t xml:space="preserve">OMB Circular A-122:  Cost Principles for Nonprofit Organizations as specified in 41 CFR 1-15.6 (July 1, 1984) and "Lobbying" Revision as added to Attachment B 21.  (49 FR 18276, April 27, 1984). (NOTE:  For the purpose of this Part, the definition of equipment provided in Section 1.20 is applicable; the definition contained in Attachment B, Item 13(a)(1) of OMB Circular A-122 is not applicable.) </w:t>
      </w:r>
    </w:p>
    <w:p w:rsidR="00A013E9" w:rsidRDefault="00A013E9" w:rsidP="00BA61A4">
      <w:pPr>
        <w:widowControl w:val="0"/>
        <w:autoSpaceDE w:val="0"/>
        <w:autoSpaceDN w:val="0"/>
        <w:adjustRightInd w:val="0"/>
        <w:ind w:left="2880" w:hanging="720"/>
      </w:pPr>
    </w:p>
    <w:p w:rsidR="00BA61A4" w:rsidRDefault="00BA61A4" w:rsidP="00BA61A4">
      <w:pPr>
        <w:widowControl w:val="0"/>
        <w:autoSpaceDE w:val="0"/>
        <w:autoSpaceDN w:val="0"/>
        <w:adjustRightInd w:val="0"/>
        <w:ind w:left="2880" w:hanging="720"/>
      </w:pPr>
      <w:r>
        <w:t>B)</w:t>
      </w:r>
      <w:r>
        <w:tab/>
        <w:t xml:space="preserve">OMB Circular A-110:  Uniform Administrative Requirements for Grants and Agreements with Institutions of Higher Education, Hospitals, and other Nonprofit Organizations as specified in Appendix B of this Part. </w:t>
      </w:r>
    </w:p>
    <w:p w:rsidR="00A013E9" w:rsidRDefault="00A013E9" w:rsidP="00BA61A4">
      <w:pPr>
        <w:widowControl w:val="0"/>
        <w:autoSpaceDE w:val="0"/>
        <w:autoSpaceDN w:val="0"/>
        <w:adjustRightInd w:val="0"/>
        <w:ind w:left="1440" w:hanging="720"/>
      </w:pPr>
    </w:p>
    <w:p w:rsidR="00BA61A4" w:rsidRDefault="00BA61A4" w:rsidP="00BA61A4">
      <w:pPr>
        <w:widowControl w:val="0"/>
        <w:autoSpaceDE w:val="0"/>
        <w:autoSpaceDN w:val="0"/>
        <w:adjustRightInd w:val="0"/>
        <w:ind w:left="1440" w:hanging="720"/>
      </w:pPr>
      <w:r>
        <w:t>b)</w:t>
      </w:r>
      <w:r>
        <w:tab/>
        <w:t xml:space="preserve">If the Grantee expends grant funds contrary to the provisions of the Grant Document, such action shall require the repayment of those funds if the expenditure violated the statutory provisions.  The Department may require repayment of Grantee expenditures that do not conform to the provisions of the Grant Document but do not violate statutory provisions. </w:t>
      </w:r>
    </w:p>
    <w:p w:rsidR="00A013E9" w:rsidRDefault="00A013E9" w:rsidP="00BA61A4">
      <w:pPr>
        <w:widowControl w:val="0"/>
        <w:autoSpaceDE w:val="0"/>
        <w:autoSpaceDN w:val="0"/>
        <w:adjustRightInd w:val="0"/>
        <w:ind w:left="1440" w:hanging="720"/>
      </w:pPr>
    </w:p>
    <w:p w:rsidR="00BA61A4" w:rsidRDefault="00BA61A4" w:rsidP="00BA61A4">
      <w:pPr>
        <w:widowControl w:val="0"/>
        <w:autoSpaceDE w:val="0"/>
        <w:autoSpaceDN w:val="0"/>
        <w:adjustRightInd w:val="0"/>
        <w:ind w:left="1440" w:hanging="720"/>
      </w:pPr>
      <w:r>
        <w:t>c)</w:t>
      </w:r>
      <w:r>
        <w:tab/>
        <w:t xml:space="preserve">In accordance with Section 4 of the Illinois Grant Funds Recovery Act (Ill. Rev. Stat. 1987, </w:t>
      </w:r>
      <w:proofErr w:type="spellStart"/>
      <w:r>
        <w:t>ch.</w:t>
      </w:r>
      <w:proofErr w:type="spellEnd"/>
      <w:r>
        <w:t xml:space="preserve"> 127, par. 2304), the Grantee upon submission of the final Expenditure Summary Report, the audit report, or the close-pocket package or within 45 days of the expiration of the grant, whichever occurs first, shall refund to the Department any balance of funds which were unexpended or unobligated at </w:t>
      </w:r>
      <w:r>
        <w:lastRenderedPageBreak/>
        <w:t xml:space="preserve">the end of the grant period.  In addition, the Grantee agrees to repay the Department for any funds that are determined by the Department to have been spent in violation of the Grant Document. </w:t>
      </w:r>
    </w:p>
    <w:p w:rsidR="00BA61A4" w:rsidRDefault="00BA61A4" w:rsidP="00BA61A4">
      <w:pPr>
        <w:widowControl w:val="0"/>
        <w:autoSpaceDE w:val="0"/>
        <w:autoSpaceDN w:val="0"/>
        <w:adjustRightInd w:val="0"/>
        <w:ind w:left="1440" w:hanging="720"/>
      </w:pPr>
    </w:p>
    <w:p w:rsidR="00BA61A4" w:rsidRDefault="00BA61A4" w:rsidP="00BA61A4">
      <w:pPr>
        <w:widowControl w:val="0"/>
        <w:autoSpaceDE w:val="0"/>
        <w:autoSpaceDN w:val="0"/>
        <w:adjustRightInd w:val="0"/>
        <w:ind w:left="1440" w:hanging="720"/>
      </w:pPr>
      <w:r>
        <w:t xml:space="preserve">(Source:  Amended at 13 Ill. Reg. 20321, effective December 15, 1989) </w:t>
      </w:r>
    </w:p>
    <w:sectPr w:rsidR="00BA61A4" w:rsidSect="00BA61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61A4"/>
    <w:rsid w:val="00015AB3"/>
    <w:rsid w:val="00105228"/>
    <w:rsid w:val="0031161B"/>
    <w:rsid w:val="005C3366"/>
    <w:rsid w:val="00663CA4"/>
    <w:rsid w:val="00A013E9"/>
    <w:rsid w:val="00BA6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015A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015A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Roberts, John</cp:lastModifiedBy>
  <cp:revision>3</cp:revision>
  <cp:lastPrinted>2002-11-23T16:56:00Z</cp:lastPrinted>
  <dcterms:created xsi:type="dcterms:W3CDTF">2012-06-22T00:45:00Z</dcterms:created>
  <dcterms:modified xsi:type="dcterms:W3CDTF">2012-06-22T00:45:00Z</dcterms:modified>
</cp:coreProperties>
</file>