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31F" w:rsidRDefault="000C731F" w:rsidP="000933F7">
      <w:pPr>
        <w:widowControl w:val="0"/>
        <w:autoSpaceDE w:val="0"/>
        <w:autoSpaceDN w:val="0"/>
        <w:adjustRightInd w:val="0"/>
      </w:pPr>
    </w:p>
    <w:p w:rsidR="000933F7" w:rsidRPr="001363C2" w:rsidRDefault="000933F7" w:rsidP="000933F7">
      <w:pPr>
        <w:widowControl w:val="0"/>
        <w:autoSpaceDE w:val="0"/>
        <w:autoSpaceDN w:val="0"/>
        <w:adjustRightInd w:val="0"/>
        <w:rPr>
          <w:b/>
        </w:rPr>
      </w:pPr>
      <w:r>
        <w:rPr>
          <w:b/>
          <w:bCs/>
        </w:rPr>
        <w:t>Section 110.60  Eligible/Ineligible Projects and Activities</w:t>
      </w:r>
      <w:r w:rsidR="001363C2">
        <w:rPr>
          <w:b/>
          <w:bCs/>
        </w:rPr>
        <w:t xml:space="preserve"> for </w:t>
      </w:r>
      <w:r w:rsidR="004C4583">
        <w:rPr>
          <w:b/>
          <w:bCs/>
        </w:rPr>
        <w:t>CDBG</w:t>
      </w:r>
      <w:r w:rsidR="001363C2">
        <w:rPr>
          <w:b/>
          <w:bCs/>
        </w:rPr>
        <w:t xml:space="preserve"> Components</w:t>
      </w:r>
    </w:p>
    <w:p w:rsidR="00B95BD9" w:rsidRPr="00B95BD9" w:rsidRDefault="00B95BD9" w:rsidP="000933F7">
      <w:pPr>
        <w:widowControl w:val="0"/>
        <w:autoSpaceDE w:val="0"/>
        <w:autoSpaceDN w:val="0"/>
        <w:adjustRightInd w:val="0"/>
      </w:pPr>
    </w:p>
    <w:p w:rsidR="00F73677" w:rsidRDefault="000933F7" w:rsidP="000933F7">
      <w:pPr>
        <w:widowControl w:val="0"/>
        <w:autoSpaceDE w:val="0"/>
        <w:autoSpaceDN w:val="0"/>
        <w:adjustRightInd w:val="0"/>
        <w:ind w:left="1440" w:hanging="720"/>
      </w:pPr>
      <w:r>
        <w:t>a)</w:t>
      </w:r>
      <w:r>
        <w:tab/>
        <w:t>Eli</w:t>
      </w:r>
      <w:r w:rsidR="00AD5EAA">
        <w:t>gible Projects and Activities</w:t>
      </w:r>
    </w:p>
    <w:p w:rsidR="000933F7" w:rsidRDefault="000933F7" w:rsidP="00F73677">
      <w:pPr>
        <w:widowControl w:val="0"/>
        <w:autoSpaceDE w:val="0"/>
        <w:autoSpaceDN w:val="0"/>
        <w:adjustRightInd w:val="0"/>
        <w:ind w:left="1440"/>
      </w:pPr>
      <w:r>
        <w:t>Eligible activities are detailed in 24 CFR 570.482 (</w:t>
      </w:r>
      <w:r w:rsidR="009462E7">
        <w:t>2004</w:t>
      </w:r>
      <w:r>
        <w:t xml:space="preserve">).  </w:t>
      </w:r>
      <w:r w:rsidR="001363C2">
        <w:t xml:space="preserve">Listed </w:t>
      </w:r>
      <w:r w:rsidR="00D416BC">
        <w:t xml:space="preserve">in this subsection (a) </w:t>
      </w:r>
      <w:r w:rsidR="001363C2">
        <w:t xml:space="preserve">below are program components that describe eligible projects and activities that may be funded through </w:t>
      </w:r>
      <w:r w:rsidR="004C4583">
        <w:t>CDBG</w:t>
      </w:r>
      <w:r w:rsidR="001363C2">
        <w:t>:</w:t>
      </w:r>
    </w:p>
    <w:p w:rsidR="00836A08" w:rsidRDefault="00836A08" w:rsidP="000933F7">
      <w:pPr>
        <w:widowControl w:val="0"/>
        <w:autoSpaceDE w:val="0"/>
        <w:autoSpaceDN w:val="0"/>
        <w:adjustRightInd w:val="0"/>
        <w:ind w:left="2160" w:hanging="720"/>
      </w:pPr>
    </w:p>
    <w:p w:rsidR="000933F7" w:rsidRDefault="00AD5EAA" w:rsidP="000933F7">
      <w:pPr>
        <w:widowControl w:val="0"/>
        <w:autoSpaceDE w:val="0"/>
        <w:autoSpaceDN w:val="0"/>
        <w:adjustRightInd w:val="0"/>
        <w:ind w:left="2160" w:hanging="720"/>
      </w:pPr>
      <w:r>
        <w:t>1)</w:t>
      </w:r>
      <w:r>
        <w:tab/>
      </w:r>
      <w:r w:rsidR="001363C2">
        <w:t xml:space="preserve">General </w:t>
      </w:r>
      <w:r>
        <w:t>Economic Development</w:t>
      </w:r>
      <w:r w:rsidR="001363C2">
        <w:t xml:space="preserve"> Component</w:t>
      </w:r>
      <w:r w:rsidR="00F73677">
        <w:t>.  Provision</w:t>
      </w:r>
      <w:r w:rsidR="000933F7">
        <w:t xml:space="preserve"> of </w:t>
      </w:r>
      <w:r w:rsidR="001363C2">
        <w:t xml:space="preserve">financial </w:t>
      </w:r>
      <w:r w:rsidR="000933F7">
        <w:t>assistance to private for-profit or not-for-profit businesses for such activities as land acquisition; public facilities and improvements in support of economic development (such as, water, sewer and utility lines); acquisition, construction</w:t>
      </w:r>
      <w:r w:rsidR="00D416BC">
        <w:t xml:space="preserve"> and</w:t>
      </w:r>
      <w:r w:rsidR="000933F7">
        <w:t xml:space="preserve"> rehabilitation of commercial and industrial buildings/facilities; machinery and equipment; furnishings and fixtures; and working capital expenses. </w:t>
      </w:r>
    </w:p>
    <w:p w:rsidR="00836A08" w:rsidRDefault="00836A08" w:rsidP="000933F7">
      <w:pPr>
        <w:widowControl w:val="0"/>
        <w:autoSpaceDE w:val="0"/>
        <w:autoSpaceDN w:val="0"/>
        <w:adjustRightInd w:val="0"/>
        <w:ind w:left="2160" w:hanging="720"/>
      </w:pPr>
    </w:p>
    <w:p w:rsidR="000933F7" w:rsidRDefault="000933F7" w:rsidP="000933F7">
      <w:pPr>
        <w:widowControl w:val="0"/>
        <w:autoSpaceDE w:val="0"/>
        <w:autoSpaceDN w:val="0"/>
        <w:adjustRightInd w:val="0"/>
        <w:ind w:left="2160" w:hanging="720"/>
      </w:pPr>
      <w:r>
        <w:t>2)</w:t>
      </w:r>
      <w:r>
        <w:tab/>
      </w:r>
      <w:r w:rsidR="00C05D9B">
        <w:t xml:space="preserve">Competitive Public </w:t>
      </w:r>
      <w:r w:rsidR="004C4583">
        <w:t>Infrastructure Program</w:t>
      </w:r>
      <w:r w:rsidR="00C05D9B">
        <w:t xml:space="preserve"> Component.  Provision of financial assistance for acquisition, construction, </w:t>
      </w:r>
      <w:r>
        <w:t xml:space="preserve">reconstruction, rehabilitation or installation of public facilities, and improvements </w:t>
      </w:r>
      <w:r w:rsidR="006A6580">
        <w:t>(</w:t>
      </w:r>
      <w:r>
        <w:t>e.g., water and sewer facilities, including storm sewers</w:t>
      </w:r>
      <w:r w:rsidR="00D416BC">
        <w:t>,</w:t>
      </w:r>
      <w:r>
        <w:t xml:space="preserve"> flood retention and drainage facilities</w:t>
      </w:r>
      <w:r w:rsidR="00D416BC">
        <w:t>)</w:t>
      </w:r>
      <w:r>
        <w:t xml:space="preserve">. </w:t>
      </w:r>
    </w:p>
    <w:p w:rsidR="00836A08" w:rsidRDefault="00836A08" w:rsidP="000933F7">
      <w:pPr>
        <w:widowControl w:val="0"/>
        <w:autoSpaceDE w:val="0"/>
        <w:autoSpaceDN w:val="0"/>
        <w:adjustRightInd w:val="0"/>
        <w:ind w:left="2160" w:hanging="720"/>
      </w:pPr>
    </w:p>
    <w:p w:rsidR="00C05D9B" w:rsidRDefault="000933F7" w:rsidP="000933F7">
      <w:pPr>
        <w:widowControl w:val="0"/>
        <w:autoSpaceDE w:val="0"/>
        <w:autoSpaceDN w:val="0"/>
        <w:adjustRightInd w:val="0"/>
        <w:ind w:left="2160" w:hanging="720"/>
      </w:pPr>
      <w:r>
        <w:t>3)</w:t>
      </w:r>
      <w:r>
        <w:tab/>
      </w:r>
      <w:r w:rsidR="00C05D9B">
        <w:t>Competitive Housing Rehabilitation Program Component.  Provision of financial assistance in</w:t>
      </w:r>
      <w:r>
        <w:t xml:space="preserve"> support of </w:t>
      </w:r>
      <w:r w:rsidR="00F73677">
        <w:t>low-</w:t>
      </w:r>
      <w:r>
        <w:t xml:space="preserve"> to moderate-income housing, including rehabilitation, clearance, demolition, and/or removal of privately-owned buildings and provision of site improvements such as connection of residential structures to water or sewer lines; certain types of housing modernization; temporary relocation assistance; code enforcement; </w:t>
      </w:r>
      <w:r w:rsidR="003201BC">
        <w:t xml:space="preserve">and </w:t>
      </w:r>
      <w:r>
        <w:t>lead-based paint abatement</w:t>
      </w:r>
      <w:r w:rsidR="00F73677">
        <w:t>.</w:t>
      </w:r>
      <w:r w:rsidR="00F73677" w:rsidDel="00F73677">
        <w:t xml:space="preserve"> </w:t>
      </w:r>
    </w:p>
    <w:p w:rsidR="00836A08" w:rsidRDefault="00C05D9B" w:rsidP="000933F7">
      <w:pPr>
        <w:widowControl w:val="0"/>
        <w:autoSpaceDE w:val="0"/>
        <w:autoSpaceDN w:val="0"/>
        <w:adjustRightInd w:val="0"/>
        <w:ind w:left="2160" w:hanging="720"/>
      </w:pPr>
      <w:r>
        <w:tab/>
      </w:r>
      <w:r>
        <w:tab/>
      </w:r>
    </w:p>
    <w:p w:rsidR="00C05D9B" w:rsidRDefault="004C4583" w:rsidP="000933F7">
      <w:pPr>
        <w:widowControl w:val="0"/>
        <w:autoSpaceDE w:val="0"/>
        <w:autoSpaceDN w:val="0"/>
        <w:adjustRightInd w:val="0"/>
        <w:ind w:left="2160" w:hanging="720"/>
      </w:pPr>
      <w:r>
        <w:t>4</w:t>
      </w:r>
      <w:r w:rsidR="00C05D9B">
        <w:t>)</w:t>
      </w:r>
      <w:r w:rsidR="00C05D9B">
        <w:tab/>
      </w:r>
      <w:r>
        <w:t>Disaster Response</w:t>
      </w:r>
      <w:r w:rsidR="00C05D9B">
        <w:t xml:space="preserve"> Component.  Provision of financial assistance includes acquisition, </w:t>
      </w:r>
      <w:r>
        <w:t xml:space="preserve">demolition, </w:t>
      </w:r>
      <w:r w:rsidR="00C05D9B">
        <w:t xml:space="preserve">construction, reconstruction, rehabilitation or installation of public facilities, and improvements </w:t>
      </w:r>
      <w:r w:rsidR="00F73677">
        <w:t>(</w:t>
      </w:r>
      <w:r w:rsidR="00C05D9B">
        <w:t>e.g., water and sewer facilities, including storm sewers</w:t>
      </w:r>
      <w:r w:rsidR="00F73677">
        <w:t>,</w:t>
      </w:r>
      <w:r w:rsidR="00C05D9B">
        <w:t xml:space="preserve"> flood retention and drainage facilities</w:t>
      </w:r>
      <w:r w:rsidR="00F73677">
        <w:t>)</w:t>
      </w:r>
      <w:r w:rsidR="00D416BC">
        <w:t>,</w:t>
      </w:r>
      <w:r>
        <w:t xml:space="preserve"> and housing rehabilitation in areas affected by a Governor-declared disaster</w:t>
      </w:r>
      <w:r w:rsidR="00C05D9B">
        <w:t>.</w:t>
      </w:r>
    </w:p>
    <w:p w:rsidR="00C05D9B" w:rsidRDefault="00C05D9B" w:rsidP="00C05D9B">
      <w:pPr>
        <w:widowControl w:val="0"/>
        <w:autoSpaceDE w:val="0"/>
        <w:autoSpaceDN w:val="0"/>
        <w:adjustRightInd w:val="0"/>
      </w:pPr>
    </w:p>
    <w:p w:rsidR="00C05D9B" w:rsidRDefault="00C05D9B" w:rsidP="004C4583">
      <w:pPr>
        <w:widowControl w:val="0"/>
        <w:autoSpaceDE w:val="0"/>
        <w:autoSpaceDN w:val="0"/>
        <w:adjustRightInd w:val="0"/>
        <w:ind w:firstLine="720"/>
      </w:pPr>
      <w:r>
        <w:t>b)</w:t>
      </w:r>
      <w:r>
        <w:tab/>
      </w:r>
      <w:r w:rsidR="004C4583">
        <w:t xml:space="preserve">Activity </w:t>
      </w:r>
      <w:r w:rsidR="00D94E72">
        <w:t>Delivery</w:t>
      </w:r>
    </w:p>
    <w:p w:rsidR="000933F7" w:rsidRDefault="00C05D9B" w:rsidP="004D2666">
      <w:pPr>
        <w:widowControl w:val="0"/>
        <w:autoSpaceDE w:val="0"/>
        <w:autoSpaceDN w:val="0"/>
        <w:adjustRightInd w:val="0"/>
        <w:ind w:left="1440"/>
      </w:pPr>
      <w:r>
        <w:t xml:space="preserve">With respect to subsection (a), </w:t>
      </w:r>
      <w:r w:rsidR="00D416BC">
        <w:t>a</w:t>
      </w:r>
      <w:r w:rsidR="00D94E72">
        <w:t xml:space="preserve">ctivity </w:t>
      </w:r>
      <w:r w:rsidR="00D416BC">
        <w:t>d</w:t>
      </w:r>
      <w:r w:rsidR="00D94E72">
        <w:t>elivery</w:t>
      </w:r>
      <w:r>
        <w:t xml:space="preserve"> costs are allowable costs for </w:t>
      </w:r>
      <w:r w:rsidR="00D416BC">
        <w:t xml:space="preserve">designated programs and </w:t>
      </w:r>
      <w:r>
        <w:t xml:space="preserve">eligible activities under </w:t>
      </w:r>
      <w:r w:rsidR="00D416BC">
        <w:t xml:space="preserve">the </w:t>
      </w:r>
      <w:r w:rsidR="00D94E72">
        <w:t>CDBG</w:t>
      </w:r>
      <w:r w:rsidR="00D416BC">
        <w:t xml:space="preserve"> Program</w:t>
      </w:r>
      <w:r>
        <w:t xml:space="preserve">.  Eligible costs </w:t>
      </w:r>
      <w:r w:rsidR="00D94E72">
        <w:t>are necessary to complete the local management process of a CDBG grant. This includes</w:t>
      </w:r>
      <w:r w:rsidR="00D416BC">
        <w:t>,</w:t>
      </w:r>
      <w:r w:rsidR="00D94E72">
        <w:t xml:space="preserve"> but </w:t>
      </w:r>
      <w:r w:rsidR="00D416BC">
        <w:t>is</w:t>
      </w:r>
      <w:r w:rsidR="00D94E72">
        <w:t xml:space="preserve"> not limited to</w:t>
      </w:r>
      <w:r w:rsidR="006A6580">
        <w:t>,</w:t>
      </w:r>
      <w:r w:rsidR="00D94E72">
        <w:t xml:space="preserve"> </w:t>
      </w:r>
      <w:r w:rsidR="006B60F3">
        <w:t xml:space="preserve">such costs as </w:t>
      </w:r>
      <w:r w:rsidR="00D94E72">
        <w:t>salaries, travel costs, services performed under third party contracts, including legal and audit services, environmental review, additional fidelity bo</w:t>
      </w:r>
      <w:r w:rsidR="00D416BC">
        <w:t>n</w:t>
      </w:r>
      <w:r w:rsidR="00D94E72">
        <w:t>ding costs</w:t>
      </w:r>
      <w:r w:rsidR="00D416BC">
        <w:t>,</w:t>
      </w:r>
      <w:r w:rsidR="00D94E72">
        <w:t xml:space="preserve"> or other services required for the delivery of grant activities. </w:t>
      </w:r>
      <w:r w:rsidR="00D416BC">
        <w:t xml:space="preserve">Eligible costs exclude </w:t>
      </w:r>
      <w:r w:rsidR="000933F7">
        <w:t xml:space="preserve">all pre-program costs, such as payment or reimbursement of application preparation fees, costs </w:t>
      </w:r>
      <w:r w:rsidR="000933F7">
        <w:lastRenderedPageBreak/>
        <w:t xml:space="preserve">associated with conducting a local survey, etc. </w:t>
      </w:r>
    </w:p>
    <w:p w:rsidR="00836A08" w:rsidRDefault="00836A08" w:rsidP="000933F7">
      <w:pPr>
        <w:widowControl w:val="0"/>
        <w:autoSpaceDE w:val="0"/>
        <w:autoSpaceDN w:val="0"/>
        <w:adjustRightInd w:val="0"/>
        <w:ind w:left="1440" w:hanging="720"/>
      </w:pPr>
    </w:p>
    <w:p w:rsidR="000933F7" w:rsidRDefault="00C05D9B" w:rsidP="000933F7">
      <w:pPr>
        <w:widowControl w:val="0"/>
        <w:autoSpaceDE w:val="0"/>
        <w:autoSpaceDN w:val="0"/>
        <w:adjustRightInd w:val="0"/>
        <w:ind w:left="1440" w:hanging="720"/>
      </w:pPr>
      <w:r>
        <w:t>c)</w:t>
      </w:r>
      <w:r w:rsidR="000933F7">
        <w:tab/>
        <w:t>Ineli</w:t>
      </w:r>
      <w:r w:rsidR="00AD5EAA">
        <w:t>gible Projects and Activities</w:t>
      </w:r>
    </w:p>
    <w:p w:rsidR="00836A08" w:rsidRDefault="00836A08" w:rsidP="000933F7">
      <w:pPr>
        <w:widowControl w:val="0"/>
        <w:autoSpaceDE w:val="0"/>
        <w:autoSpaceDN w:val="0"/>
        <w:adjustRightInd w:val="0"/>
        <w:ind w:left="2160" w:hanging="720"/>
      </w:pPr>
    </w:p>
    <w:p w:rsidR="000933F7" w:rsidRDefault="000933F7" w:rsidP="000933F7">
      <w:pPr>
        <w:widowControl w:val="0"/>
        <w:autoSpaceDE w:val="0"/>
        <w:autoSpaceDN w:val="0"/>
        <w:adjustRightInd w:val="0"/>
        <w:ind w:left="2160" w:hanging="720"/>
      </w:pPr>
      <w:r>
        <w:t>1)</w:t>
      </w:r>
      <w:r>
        <w:tab/>
        <w:t xml:space="preserve">Generally, any type of activity not described or referred to in </w:t>
      </w:r>
      <w:r w:rsidR="0024323E">
        <w:t>subsection</w:t>
      </w:r>
      <w:r>
        <w:t xml:space="preserve">(a) is considered ineligible. </w:t>
      </w:r>
    </w:p>
    <w:p w:rsidR="00836A08" w:rsidRDefault="00836A08" w:rsidP="000933F7">
      <w:pPr>
        <w:widowControl w:val="0"/>
        <w:autoSpaceDE w:val="0"/>
        <w:autoSpaceDN w:val="0"/>
        <w:adjustRightInd w:val="0"/>
        <w:ind w:left="2160" w:hanging="720"/>
      </w:pPr>
    </w:p>
    <w:p w:rsidR="000933F7" w:rsidRDefault="000933F7" w:rsidP="000933F7">
      <w:pPr>
        <w:widowControl w:val="0"/>
        <w:autoSpaceDE w:val="0"/>
        <w:autoSpaceDN w:val="0"/>
        <w:adjustRightInd w:val="0"/>
        <w:ind w:left="2160" w:hanging="720"/>
      </w:pPr>
      <w:r>
        <w:t>2)</w:t>
      </w:r>
      <w:r>
        <w:tab/>
        <w:t xml:space="preserve">The following is a selective list of examples of projects and activities that are generally ineligible:  buildings used predominantly for the general conduct of government (e.g., city halls, courthouses, jails, police stations, etc.).  </w:t>
      </w:r>
      <w:r w:rsidR="00B95BD9">
        <w:t xml:space="preserve">However, if the </w:t>
      </w:r>
      <w:r w:rsidR="0024323E">
        <w:t>Department of Natural Resources</w:t>
      </w:r>
      <w:r w:rsidR="00B95BD9">
        <w:t xml:space="preserve"> requires historic preservation renovations to a </w:t>
      </w:r>
      <w:r w:rsidR="00C2782A">
        <w:t>p</w:t>
      </w:r>
      <w:r w:rsidR="00B95BD9">
        <w:t xml:space="preserve">roject, </w:t>
      </w:r>
      <w:r w:rsidR="00C2782A">
        <w:t xml:space="preserve">those </w:t>
      </w:r>
      <w:r w:rsidR="00B95BD9">
        <w:t xml:space="preserve">renovations will be deemed eligible expenses. </w:t>
      </w:r>
      <w:r w:rsidR="0024323E">
        <w:t xml:space="preserve">The following are generally ineligible: general </w:t>
      </w:r>
      <w:r>
        <w:t>government expenses; political activities; purchase of construction equipment</w:t>
      </w:r>
      <w:r w:rsidR="0024323E">
        <w:t>;</w:t>
      </w:r>
      <w:r>
        <w:t xml:space="preserve"> and purchase of equipment, fixtures, motor vehicles, furnishings, or other personal property not an integral structural fixture.  However, </w:t>
      </w:r>
      <w:r w:rsidR="00D94E72">
        <w:t>CDBG</w:t>
      </w:r>
      <w:r>
        <w:t xml:space="preserve"> funds may be used to purchase or to pay depreciation or use allowances for </w:t>
      </w:r>
      <w:r w:rsidR="0024323E">
        <w:t>otherwise ineligible</w:t>
      </w:r>
      <w:r>
        <w:t xml:space="preserve"> items when necessary</w:t>
      </w:r>
      <w:r w:rsidR="00F16FF2">
        <w:t>,</w:t>
      </w:r>
      <w:r>
        <w:t xml:space="preserve"> if the administration of activities was assisted with </w:t>
      </w:r>
      <w:r w:rsidR="00D94E72">
        <w:t>CDBG</w:t>
      </w:r>
      <w:r>
        <w:t xml:space="preserve"> funds.  The costs associated with operating and maintaining public facilities and services are generally ineligible.  New housing construction is ineligible, except as provided under the last resort housing provision set forth in 49 CFR 24 (</w:t>
      </w:r>
      <w:r w:rsidR="009462E7">
        <w:t>2004</w:t>
      </w:r>
      <w:r>
        <w:t xml:space="preserve">) or when </w:t>
      </w:r>
      <w:r w:rsidR="00F16FF2">
        <w:t xml:space="preserve">that construction is </w:t>
      </w:r>
      <w:r>
        <w:t xml:space="preserve">carried out by a </w:t>
      </w:r>
      <w:r w:rsidR="009462E7">
        <w:t>s</w:t>
      </w:r>
      <w:r w:rsidR="003D7ED8">
        <w:t>ubgrantee</w:t>
      </w:r>
      <w:r>
        <w:t xml:space="preserve"> pursuant to </w:t>
      </w:r>
      <w:r w:rsidR="009462E7">
        <w:t>24 CFR</w:t>
      </w:r>
      <w:r>
        <w:t xml:space="preserve"> 570.204(a)(2) </w:t>
      </w:r>
      <w:r w:rsidR="009462E7">
        <w:t>(2004)</w:t>
      </w:r>
      <w:r>
        <w:t xml:space="preserve">; </w:t>
      </w:r>
      <w:r w:rsidR="009B6C5A">
        <w:t xml:space="preserve">also ineligible are </w:t>
      </w:r>
      <w:r>
        <w:t>income payments for housing or any other purpose (e.g., income maintenance, housing allowances, down payments, mortgage subsidies, etc.).  All activities as listed in 24 CFR 570.482 (</w:t>
      </w:r>
      <w:r w:rsidR="009462E7">
        <w:t>2004</w:t>
      </w:r>
      <w:r>
        <w:t xml:space="preserve">) and </w:t>
      </w:r>
      <w:r w:rsidR="009462E7">
        <w:t>section</w:t>
      </w:r>
      <w:r>
        <w:t xml:space="preserve"> 105(a) of the Act are eligible. </w:t>
      </w:r>
    </w:p>
    <w:p w:rsidR="000933F7" w:rsidRDefault="000933F7" w:rsidP="000933F7">
      <w:pPr>
        <w:widowControl w:val="0"/>
        <w:autoSpaceDE w:val="0"/>
        <w:autoSpaceDN w:val="0"/>
        <w:adjustRightInd w:val="0"/>
        <w:ind w:left="2160" w:hanging="720"/>
      </w:pPr>
    </w:p>
    <w:p w:rsidR="00000498" w:rsidRDefault="004C4583" w:rsidP="00000498">
      <w:pPr>
        <w:pStyle w:val="JCARSourceNote"/>
        <w:ind w:left="720"/>
      </w:pPr>
      <w:r>
        <w:t xml:space="preserve">(Source:  Amended at 42 Ill. Reg. </w:t>
      </w:r>
      <w:r w:rsidR="002A2AE5">
        <w:t>19976</w:t>
      </w:r>
      <w:r>
        <w:t xml:space="preserve">, effective </w:t>
      </w:r>
      <w:bookmarkStart w:id="0" w:name="_GoBack"/>
      <w:r w:rsidR="002A2AE5">
        <w:t>October 29, 2018</w:t>
      </w:r>
      <w:bookmarkEnd w:id="0"/>
      <w:r>
        <w:t>)</w:t>
      </w:r>
    </w:p>
    <w:sectPr w:rsidR="00000498" w:rsidSect="000933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33F7"/>
    <w:rsid w:val="00000498"/>
    <w:rsid w:val="000933F7"/>
    <w:rsid w:val="000C731F"/>
    <w:rsid w:val="000C7DA9"/>
    <w:rsid w:val="001363C2"/>
    <w:rsid w:val="00214ABC"/>
    <w:rsid w:val="0024323E"/>
    <w:rsid w:val="00253B12"/>
    <w:rsid w:val="002A2418"/>
    <w:rsid w:val="002A2AE5"/>
    <w:rsid w:val="00306EE0"/>
    <w:rsid w:val="003201BC"/>
    <w:rsid w:val="003D7ED8"/>
    <w:rsid w:val="003E22D5"/>
    <w:rsid w:val="004C4583"/>
    <w:rsid w:val="004D2666"/>
    <w:rsid w:val="005C3366"/>
    <w:rsid w:val="006A6580"/>
    <w:rsid w:val="006B60F3"/>
    <w:rsid w:val="00836A08"/>
    <w:rsid w:val="0086350F"/>
    <w:rsid w:val="008717E2"/>
    <w:rsid w:val="009462E7"/>
    <w:rsid w:val="00997282"/>
    <w:rsid w:val="009B6C5A"/>
    <w:rsid w:val="00AA785F"/>
    <w:rsid w:val="00AD5EAA"/>
    <w:rsid w:val="00B95BD9"/>
    <w:rsid w:val="00C05D9B"/>
    <w:rsid w:val="00C2782A"/>
    <w:rsid w:val="00D416BC"/>
    <w:rsid w:val="00D94E72"/>
    <w:rsid w:val="00E54E48"/>
    <w:rsid w:val="00F12E32"/>
    <w:rsid w:val="00F16FF2"/>
    <w:rsid w:val="00F349C3"/>
    <w:rsid w:val="00F46C48"/>
    <w:rsid w:val="00F73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9985B5D-B9CE-44BB-AD0D-FADBE1EC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9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Lane, Arlene L.</cp:lastModifiedBy>
  <cp:revision>3</cp:revision>
  <dcterms:created xsi:type="dcterms:W3CDTF">2018-11-01T17:59:00Z</dcterms:created>
  <dcterms:modified xsi:type="dcterms:W3CDTF">2018-11-05T17:03:00Z</dcterms:modified>
</cp:coreProperties>
</file>