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D4" w:rsidRDefault="00A11DD4" w:rsidP="00455015">
      <w:pPr>
        <w:widowControl w:val="0"/>
        <w:autoSpaceDE w:val="0"/>
        <w:autoSpaceDN w:val="0"/>
        <w:adjustRightInd w:val="0"/>
        <w:rPr>
          <w:b/>
          <w:bCs/>
        </w:rPr>
      </w:pPr>
      <w:bookmarkStart w:id="0" w:name="_GoBack"/>
      <w:bookmarkEnd w:id="0"/>
    </w:p>
    <w:p w:rsidR="00880F9A" w:rsidRDefault="00880F9A" w:rsidP="00455015">
      <w:pPr>
        <w:widowControl w:val="0"/>
        <w:autoSpaceDE w:val="0"/>
        <w:autoSpaceDN w:val="0"/>
        <w:adjustRightInd w:val="0"/>
      </w:pPr>
      <w:r>
        <w:rPr>
          <w:b/>
          <w:bCs/>
        </w:rPr>
        <w:t>Section 120.30  Definitions</w:t>
      </w:r>
      <w:r>
        <w:t xml:space="preserve"> </w:t>
      </w:r>
    </w:p>
    <w:p w:rsidR="00880F9A" w:rsidRDefault="00880F9A" w:rsidP="00455015">
      <w:pPr>
        <w:widowControl w:val="0"/>
        <w:autoSpaceDE w:val="0"/>
        <w:autoSpaceDN w:val="0"/>
        <w:adjustRightInd w:val="0"/>
      </w:pPr>
    </w:p>
    <w:p w:rsidR="009C2D4F" w:rsidRDefault="009C2D4F" w:rsidP="009C2D4F">
      <w:pPr>
        <w:widowControl w:val="0"/>
        <w:autoSpaceDE w:val="0"/>
        <w:autoSpaceDN w:val="0"/>
        <w:adjustRightInd w:val="0"/>
        <w:ind w:left="1440"/>
      </w:pPr>
      <w:r>
        <w:t>“Act” means the federal Community Service Block Grant Act</w:t>
      </w:r>
      <w:r w:rsidR="00B97377">
        <w:t xml:space="preserve"> (42 USC 9901)</w:t>
      </w:r>
      <w:r>
        <w:t xml:space="preserve">. </w:t>
      </w:r>
    </w:p>
    <w:p w:rsidR="009C2D4F" w:rsidRDefault="009C2D4F" w:rsidP="00455015">
      <w:pPr>
        <w:widowControl w:val="0"/>
        <w:autoSpaceDE w:val="0"/>
        <w:autoSpaceDN w:val="0"/>
        <w:adjustRightInd w:val="0"/>
      </w:pPr>
    </w:p>
    <w:p w:rsidR="00880F9A" w:rsidRDefault="00880F9A" w:rsidP="009C2D4F">
      <w:pPr>
        <w:widowControl w:val="0"/>
        <w:autoSpaceDE w:val="0"/>
        <w:autoSpaceDN w:val="0"/>
        <w:adjustRightInd w:val="0"/>
        <w:ind w:left="1440"/>
      </w:pPr>
      <w:r>
        <w:t xml:space="preserve">"Administering Board" </w:t>
      </w:r>
      <w:r w:rsidR="009C2D4F">
        <w:t>–</w:t>
      </w:r>
      <w:r>
        <w:t xml:space="preserve"> a tripartite, community based administering board shall be established when a local government or combination of governments is the grantee.  All related policies and decisions adopted and implemented by the governmental body shall be based upon recommendations of the administering board.  This board shall be established in accordance with Section 120.70(b) of this Part as required in Section</w:t>
      </w:r>
      <w:r w:rsidR="00455015">
        <w:t xml:space="preserve"> 676B(b) </w:t>
      </w:r>
      <w:r>
        <w:t>of the Act</w:t>
      </w:r>
      <w:r w:rsidR="00A95F6F">
        <w:t xml:space="preserve"> (42 USC 9910(b))</w:t>
      </w:r>
      <w:r>
        <w:t xml:space="preserve">.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"Community" </w:t>
      </w:r>
      <w:r w:rsidR="009C2D4F">
        <w:t>–</w:t>
      </w:r>
      <w:r>
        <w:t xml:space="preserve"> The geographic area served by the Grantee and may be a county, a city, or multi-county unit.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"Community Action Agency (CAA)" </w:t>
      </w:r>
      <w:r w:rsidR="009C2D4F">
        <w:t>–</w:t>
      </w:r>
      <w:r>
        <w:t xml:space="preserve"> A governmental or not-for-profit agency established to carry out anti-poverty activities and possessing a unique governing or administering board structure as outlined in </w:t>
      </w:r>
      <w:r w:rsidR="00455015">
        <w:t>Section 676B(a)</w:t>
      </w:r>
      <w:r w:rsidR="00A8065D">
        <w:t xml:space="preserve"> and </w:t>
      </w:r>
      <w:r w:rsidR="00455015">
        <w:t>(b) of the Act</w:t>
      </w:r>
      <w:r w:rsidR="00A95F6F">
        <w:t xml:space="preserve"> (42 USC 9910(a) and (b))</w:t>
      </w:r>
      <w:r>
        <w:t xml:space="preserve">.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"Department" </w:t>
      </w:r>
      <w:r w:rsidR="009C2D4F">
        <w:t>–</w:t>
      </w:r>
      <w:r>
        <w:t xml:space="preserve"> The Illinois Department of Commerce and Community Affairs.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"Designating Official" </w:t>
      </w:r>
      <w:r w:rsidR="009C2D4F">
        <w:t>–</w:t>
      </w:r>
      <w:r>
        <w:t xml:space="preserve"> Chief elected official of the political subdivision encompassed by the CAA.  If a multi-jurisdictional CAA, the designating </w:t>
      </w:r>
      <w:r w:rsidR="009C2D4F">
        <w:t xml:space="preserve">officials </w:t>
      </w:r>
      <w:r>
        <w:t xml:space="preserve">shall be the highest elected official from each of the member political subdivisions.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"Eligible Entity" </w:t>
      </w:r>
      <w:r w:rsidR="009C2D4F">
        <w:t>–</w:t>
      </w:r>
      <w:r>
        <w:t xml:space="preserve"> Any organization</w:t>
      </w:r>
      <w:r w:rsidR="009C2D4F">
        <w:t xml:space="preserve"> that</w:t>
      </w:r>
      <w:r>
        <w:t xml:space="preserve"> was officially recognized as a Community Action Agency under the provisions of Section 210 of the Economic Opportunity Act of 1964 or recognized by the Governor or his duly authorized representative under the provisions of the Illinois Economic Opportunity Act and</w:t>
      </w:r>
      <w:r w:rsidR="009C2D4F">
        <w:t xml:space="preserve"> Sections</w:t>
      </w:r>
      <w:r>
        <w:t xml:space="preserve"> 673 and</w:t>
      </w:r>
      <w:r w:rsidR="00455015">
        <w:t xml:space="preserve"> 676A</w:t>
      </w:r>
      <w:r>
        <w:t xml:space="preserve"> of the Act</w:t>
      </w:r>
      <w:r w:rsidR="00A95F6F">
        <w:t xml:space="preserve"> (42 USC 9902(1) and 9909)</w:t>
      </w:r>
      <w:r>
        <w:t xml:space="preserve">.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"Equipment" </w:t>
      </w:r>
      <w:r w:rsidR="009C2D4F">
        <w:t>–</w:t>
      </w:r>
      <w:r>
        <w:t xml:space="preserve"> Nonexpendable personal property having a useful life of more than one year and an acquisition cost of</w:t>
      </w:r>
      <w:r w:rsidR="00455015">
        <w:t xml:space="preserve"> $5,000</w:t>
      </w:r>
      <w:r>
        <w:t xml:space="preserve"> or more per unit.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"Grant Document" </w:t>
      </w:r>
      <w:r w:rsidR="009C2D4F">
        <w:t>–</w:t>
      </w:r>
      <w:r>
        <w:t xml:space="preserve"> Community Services Block Grant contract documents between the Department and the Grantee for a specific program period</w:t>
      </w:r>
      <w:r w:rsidR="009C2D4F">
        <w:t xml:space="preserve"> that</w:t>
      </w:r>
      <w:r>
        <w:t xml:space="preserve"> details the responsibility of each party.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"Grantee" </w:t>
      </w:r>
      <w:r w:rsidR="009C2D4F">
        <w:t>–</w:t>
      </w:r>
      <w:r>
        <w:t xml:space="preserve"> The local organization administering the Community Services Block Grant in a specified geographic area. </w:t>
      </w:r>
    </w:p>
    <w:p w:rsidR="00880F9A" w:rsidRDefault="00880F9A" w:rsidP="00455015">
      <w:pPr>
        <w:widowControl w:val="0"/>
        <w:autoSpaceDE w:val="0"/>
        <w:autoSpaceDN w:val="0"/>
        <w:adjustRightInd w:val="0"/>
        <w:ind w:left="2160" w:hanging="720"/>
      </w:pPr>
    </w:p>
    <w:p w:rsidR="00880F9A" w:rsidRDefault="00880F9A" w:rsidP="009C2D4F">
      <w:pPr>
        <w:widowControl w:val="0"/>
        <w:autoSpaceDE w:val="0"/>
        <w:autoSpaceDN w:val="0"/>
        <w:adjustRightInd w:val="0"/>
        <w:ind w:left="1440"/>
      </w:pPr>
      <w:r>
        <w:t xml:space="preserve">"Program Income" </w:t>
      </w:r>
      <w:r w:rsidR="009C2D4F">
        <w:t>–</w:t>
      </w:r>
      <w:r>
        <w:t xml:space="preserve"> Earnings by the grantee realized from grant supported activities. </w:t>
      </w:r>
    </w:p>
    <w:p w:rsidR="00455015" w:rsidRDefault="00455015" w:rsidP="00455015">
      <w:pPr>
        <w:widowControl w:val="0"/>
        <w:autoSpaceDE w:val="0"/>
        <w:autoSpaceDN w:val="0"/>
        <w:adjustRightInd w:val="0"/>
        <w:ind w:left="2160" w:hanging="720"/>
      </w:pPr>
    </w:p>
    <w:p w:rsidR="00455015" w:rsidRDefault="00455015">
      <w:pPr>
        <w:pStyle w:val="JCARSourceNote"/>
        <w:ind w:firstLine="720"/>
      </w:pPr>
      <w:r w:rsidRPr="00D55B37">
        <w:t xml:space="preserve">(Source:  </w:t>
      </w:r>
      <w:r>
        <w:t>Amended</w:t>
      </w:r>
      <w:r w:rsidRPr="00D55B37">
        <w:t xml:space="preserve"> at 2</w:t>
      </w:r>
      <w:r w:rsidR="00B97377">
        <w:t>7</w:t>
      </w:r>
      <w:r w:rsidRPr="00D55B37">
        <w:t xml:space="preserve"> Ill. Reg. </w:t>
      </w:r>
      <w:r w:rsidR="00CB01A7">
        <w:t>7986</w:t>
      </w:r>
      <w:r w:rsidRPr="00D55B37">
        <w:t xml:space="preserve">, effective </w:t>
      </w:r>
      <w:r w:rsidR="00CB01A7">
        <w:t>April 28, 2003</w:t>
      </w:r>
      <w:r w:rsidRPr="00D55B37">
        <w:t>)</w:t>
      </w:r>
    </w:p>
    <w:sectPr w:rsidR="004550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F9A"/>
    <w:rsid w:val="00246E71"/>
    <w:rsid w:val="00455015"/>
    <w:rsid w:val="00806BA3"/>
    <w:rsid w:val="00880F9A"/>
    <w:rsid w:val="009C2D4F"/>
    <w:rsid w:val="00A11DD4"/>
    <w:rsid w:val="00A8065D"/>
    <w:rsid w:val="00A95F6F"/>
    <w:rsid w:val="00B14A5B"/>
    <w:rsid w:val="00B41721"/>
    <w:rsid w:val="00B97377"/>
    <w:rsid w:val="00C46BC1"/>
    <w:rsid w:val="00CB01A7"/>
    <w:rsid w:val="00E96D16"/>
    <w:rsid w:val="00F9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