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0" w:rsidRDefault="00217DA0" w:rsidP="00217D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7DA0" w:rsidRDefault="00217DA0" w:rsidP="00217DA0">
      <w:pPr>
        <w:widowControl w:val="0"/>
        <w:autoSpaceDE w:val="0"/>
        <w:autoSpaceDN w:val="0"/>
        <w:adjustRightInd w:val="0"/>
        <w:jc w:val="center"/>
      </w:pPr>
      <w:r>
        <w:t>PART 260</w:t>
      </w:r>
    </w:p>
    <w:p w:rsidR="00217DA0" w:rsidRDefault="00217DA0" w:rsidP="00217DA0">
      <w:pPr>
        <w:widowControl w:val="0"/>
        <w:autoSpaceDE w:val="0"/>
        <w:autoSpaceDN w:val="0"/>
        <w:adjustRightInd w:val="0"/>
        <w:jc w:val="center"/>
      </w:pPr>
      <w:r>
        <w:t>HOMEOWNER MORTGAGE REVENUE BOND PROGRAM</w:t>
      </w:r>
    </w:p>
    <w:sectPr w:rsidR="00217DA0" w:rsidSect="00217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DA0"/>
    <w:rsid w:val="000A261C"/>
    <w:rsid w:val="00217DA0"/>
    <w:rsid w:val="00575D26"/>
    <w:rsid w:val="005C3366"/>
    <w:rsid w:val="005D2BD9"/>
    <w:rsid w:val="009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