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94" w:rsidRDefault="005A4994" w:rsidP="006323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323F8" w:rsidRDefault="006323F8" w:rsidP="006323F8">
      <w:pPr>
        <w:widowControl w:val="0"/>
        <w:autoSpaceDE w:val="0"/>
        <w:autoSpaceDN w:val="0"/>
        <w:adjustRightInd w:val="0"/>
        <w:jc w:val="center"/>
      </w:pPr>
      <w:r>
        <w:t>SUBPART E:  ADMINISTRATIVE RULES</w:t>
      </w:r>
    </w:p>
    <w:sectPr w:rsidR="006323F8" w:rsidSect="00632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3F8"/>
    <w:rsid w:val="00155D2E"/>
    <w:rsid w:val="005A4994"/>
    <w:rsid w:val="005C3366"/>
    <w:rsid w:val="0061655B"/>
    <w:rsid w:val="006323F8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ADMINISTRATIVE RULES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