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C9" w:rsidRDefault="009A32C9" w:rsidP="009A32C9">
      <w:pPr>
        <w:rPr>
          <w:b/>
        </w:rPr>
      </w:pPr>
      <w:bookmarkStart w:id="0" w:name="_GoBack"/>
      <w:bookmarkEnd w:id="0"/>
    </w:p>
    <w:p w:rsidR="00C623D9" w:rsidRPr="009A32C9" w:rsidRDefault="00C623D9" w:rsidP="009A32C9">
      <w:pPr>
        <w:rPr>
          <w:b/>
        </w:rPr>
      </w:pPr>
      <w:r w:rsidRPr="009A32C9">
        <w:rPr>
          <w:b/>
        </w:rPr>
        <w:t>Section 300.108  Fees and Charges of the Authority</w:t>
      </w:r>
    </w:p>
    <w:p w:rsidR="00C623D9" w:rsidRPr="009A32C9" w:rsidRDefault="00C623D9" w:rsidP="009A32C9"/>
    <w:p w:rsidR="00C623D9" w:rsidRPr="009A32C9" w:rsidRDefault="00C623D9" w:rsidP="009A32C9">
      <w:r w:rsidRPr="009A32C9">
        <w:t>The Authority may establish charges, premiums and penalties as it may deem necessary to administer the Program after consideration of such factors as, but not limited to, financing requirements of the Program, preferences of bond rating agencies, earnings and arbitrage limitations established by federal or State law, to the extent applicable, and other financial f</w:t>
      </w:r>
      <w:r w:rsidR="005B1A34">
        <w:t>actors relevant to the Program</w:t>
      </w:r>
      <w:r w:rsidRPr="009A32C9">
        <w:t>.</w:t>
      </w:r>
    </w:p>
    <w:sectPr w:rsidR="00C623D9" w:rsidRPr="009A32C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15" w:rsidRDefault="00606615">
      <w:r>
        <w:separator/>
      </w:r>
    </w:p>
  </w:endnote>
  <w:endnote w:type="continuationSeparator" w:id="0">
    <w:p w:rsidR="00606615" w:rsidRDefault="0060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15" w:rsidRDefault="00606615">
      <w:r>
        <w:separator/>
      </w:r>
    </w:p>
  </w:footnote>
  <w:footnote w:type="continuationSeparator" w:id="0">
    <w:p w:rsidR="00606615" w:rsidRDefault="00606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23D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1A34"/>
    <w:rsid w:val="005C7438"/>
    <w:rsid w:val="005D35F3"/>
    <w:rsid w:val="005E03A7"/>
    <w:rsid w:val="005E3D55"/>
    <w:rsid w:val="005F2891"/>
    <w:rsid w:val="00604BCE"/>
    <w:rsid w:val="00606615"/>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D6E"/>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286C"/>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594"/>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32C9"/>
    <w:rsid w:val="009B45F6"/>
    <w:rsid w:val="009B6ECA"/>
    <w:rsid w:val="009B72DC"/>
    <w:rsid w:val="009C1181"/>
    <w:rsid w:val="009C1A93"/>
    <w:rsid w:val="009C2829"/>
    <w:rsid w:val="009C5170"/>
    <w:rsid w:val="009C69DD"/>
    <w:rsid w:val="009C75D6"/>
    <w:rsid w:val="009C7CA2"/>
    <w:rsid w:val="009D219C"/>
    <w:rsid w:val="009D4E6C"/>
    <w:rsid w:val="009D73A0"/>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8757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23D9"/>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B50FA"/>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C623D9"/>
    <w:pPr>
      <w:spacing w:after="240"/>
    </w:pPr>
  </w:style>
  <w:style w:type="paragraph" w:customStyle="1" w:styleId="Subtitle0">
    <w:name w:val="Subtitle 0"/>
    <w:aliases w:val="s0"/>
    <w:basedOn w:val="Normal"/>
    <w:next w:val="Body0"/>
    <w:rsid w:val="00C623D9"/>
    <w:pPr>
      <w:keepNext/>
      <w:spacing w:after="240"/>
      <w:outlineLvl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C623D9"/>
    <w:pPr>
      <w:spacing w:after="240"/>
    </w:pPr>
  </w:style>
  <w:style w:type="paragraph" w:customStyle="1" w:styleId="Subtitle0">
    <w:name w:val="Subtitle 0"/>
    <w:aliases w:val="s0"/>
    <w:basedOn w:val="Normal"/>
    <w:next w:val="Body0"/>
    <w:rsid w:val="00C623D9"/>
    <w:pPr>
      <w:keepNext/>
      <w:spacing w:after="240"/>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9437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