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4F" w:rsidRPr="005C294F" w:rsidRDefault="005C294F" w:rsidP="005C294F">
      <w:bookmarkStart w:id="0" w:name="_GoBack"/>
    </w:p>
    <w:bookmarkEnd w:id="0"/>
    <w:p w:rsidR="005C294F" w:rsidRPr="00E73176" w:rsidRDefault="005C294F" w:rsidP="005C294F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.20</w:t>
      </w:r>
      <w:r>
        <w:rPr>
          <w:b/>
        </w:rPr>
        <w:t>3</w:t>
      </w:r>
      <w:r w:rsidRPr="00E73176">
        <w:rPr>
          <w:b/>
        </w:rPr>
        <w:t xml:space="preserve">  </w:t>
      </w:r>
      <w:bookmarkStart w:id="1" w:name="_Hlk89779785"/>
      <w:bookmarkStart w:id="2" w:name="_Hlk89780264"/>
      <w:r>
        <w:rPr>
          <w:b/>
        </w:rPr>
        <w:t>Maximum Grant Amount</w:t>
      </w:r>
      <w:bookmarkEnd w:id="1"/>
      <w:bookmarkEnd w:id="2"/>
      <w:r w:rsidRPr="00E73176">
        <w:rPr>
          <w:b/>
        </w:rPr>
        <w:t xml:space="preserve"> </w:t>
      </w:r>
    </w:p>
    <w:p w:rsidR="005C294F" w:rsidRPr="004C5391" w:rsidRDefault="005C294F" w:rsidP="005C294F"/>
    <w:p w:rsidR="005C294F" w:rsidRDefault="005C294F" w:rsidP="005C294F">
      <w:pPr>
        <w:rPr>
          <w:rFonts w:eastAsia="Calibri"/>
          <w:spacing w:val="1"/>
        </w:rPr>
      </w:pPr>
      <w:r w:rsidRPr="00667691">
        <w:rPr>
          <w:rFonts w:eastAsia="Calibri"/>
          <w:spacing w:val="1"/>
        </w:rPr>
        <w:t xml:space="preserve">Disbursements to Eligible Servicers may include up to </w:t>
      </w:r>
      <w:r w:rsidRPr="00667691">
        <w:rPr>
          <w:rFonts w:eastAsia="Calibri"/>
        </w:rPr>
        <w:t>three</w:t>
      </w:r>
      <w:r w:rsidRPr="00667691">
        <w:rPr>
          <w:rFonts w:eastAsia="Calibri"/>
          <w:spacing w:val="1"/>
        </w:rPr>
        <w:t xml:space="preserve"> prospective monthly payments if funds are available and the total funding amount does not exceed Maximum Grant Amount.</w:t>
      </w:r>
    </w:p>
    <w:sectPr w:rsidR="005C29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28" w:rsidRDefault="00393928">
      <w:r>
        <w:separator/>
      </w:r>
    </w:p>
  </w:endnote>
  <w:endnote w:type="continuationSeparator" w:id="0">
    <w:p w:rsidR="00393928" w:rsidRDefault="003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28" w:rsidRDefault="00393928">
      <w:r>
        <w:separator/>
      </w:r>
    </w:p>
  </w:footnote>
  <w:footnote w:type="continuationSeparator" w:id="0">
    <w:p w:rsidR="00393928" w:rsidRDefault="00393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928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37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94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9EB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9366-212D-4378-8590-5275A26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2021-12-21T16:28:00Z</dcterms:modified>
</cp:coreProperties>
</file>