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31" w:rsidRDefault="00375231" w:rsidP="00375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231" w:rsidRDefault="00375231" w:rsidP="003752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310.702  Income </w:t>
      </w:r>
      <w:r w:rsidR="003F6773">
        <w:rPr>
          <w:b/>
          <w:bCs/>
        </w:rPr>
        <w:t xml:space="preserve">and Rental </w:t>
      </w:r>
      <w:r>
        <w:rPr>
          <w:b/>
          <w:bCs/>
        </w:rPr>
        <w:t>Limits</w:t>
      </w:r>
      <w:r>
        <w:t xml:space="preserve"> </w:t>
      </w:r>
    </w:p>
    <w:p w:rsidR="00375231" w:rsidRDefault="00375231" w:rsidP="00375231">
      <w:pPr>
        <w:widowControl w:val="0"/>
        <w:autoSpaceDE w:val="0"/>
        <w:autoSpaceDN w:val="0"/>
        <w:adjustRightInd w:val="0"/>
      </w:pPr>
    </w:p>
    <w:p w:rsidR="00375231" w:rsidRDefault="00375231" w:rsidP="003752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General.  A person's or family's initial occupancy of a unit held available for rental to persons and families of </w:t>
      </w:r>
      <w:r w:rsidR="003F6773">
        <w:t>Very Low, Low</w:t>
      </w:r>
      <w:r>
        <w:t xml:space="preserve"> or </w:t>
      </w:r>
      <w:r w:rsidR="003F6773">
        <w:t>Moderate Income</w:t>
      </w:r>
      <w:r>
        <w:t xml:space="preserve"> shall be limited to persons and families initially meeting the income limits set forth in Section</w:t>
      </w:r>
      <w:r w:rsidR="003F6773">
        <w:t xml:space="preserve"> 310.103</w:t>
      </w:r>
      <w:r>
        <w:t xml:space="preserve">.  If a person or family meeting income requirements at the time of initial occupancy subsequently fails to continue to meet </w:t>
      </w:r>
      <w:r w:rsidR="00CF6F97">
        <w:t>those</w:t>
      </w:r>
      <w:r>
        <w:t xml:space="preserve"> requirements, that failure shall not constitute non-compliance by that Tenant. </w:t>
      </w:r>
    </w:p>
    <w:p w:rsidR="00F2439F" w:rsidRDefault="00F2439F" w:rsidP="00375231">
      <w:pPr>
        <w:widowControl w:val="0"/>
        <w:autoSpaceDE w:val="0"/>
        <w:autoSpaceDN w:val="0"/>
        <w:adjustRightInd w:val="0"/>
        <w:ind w:left="1440" w:hanging="720"/>
      </w:pPr>
    </w:p>
    <w:p w:rsidR="00375231" w:rsidRDefault="00375231" w:rsidP="003752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Income Limits </w:t>
      </w:r>
    </w:p>
    <w:p w:rsidR="00F2439F" w:rsidRDefault="00F2439F" w:rsidP="00375231">
      <w:pPr>
        <w:widowControl w:val="0"/>
        <w:autoSpaceDE w:val="0"/>
        <w:autoSpaceDN w:val="0"/>
        <w:adjustRightInd w:val="0"/>
        <w:ind w:left="2160" w:hanging="720"/>
      </w:pPr>
    </w:p>
    <w:p w:rsidR="00375231" w:rsidRDefault="00375231" w:rsidP="003752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all Developments </w:t>
      </w:r>
      <w:r w:rsidR="003F6773">
        <w:t>financed by the Authority before January 1, 1987,</w:t>
      </w:r>
      <w:r>
        <w:t xml:space="preserve"> that proportion of the units (20%, or 15% in certain targeted areas) as is required by the Treasury Regulations under Section 103(b) of the United States Internal Revenue Code </w:t>
      </w:r>
      <w:r w:rsidR="002B5A09">
        <w:t xml:space="preserve">of 1954 </w:t>
      </w:r>
      <w:r>
        <w:t xml:space="preserve">(26 </w:t>
      </w:r>
      <w:r w:rsidR="00CF6F97">
        <w:t>USC</w:t>
      </w:r>
      <w:r>
        <w:t xml:space="preserve"> 103(b))</w:t>
      </w:r>
      <w:r w:rsidR="002B5A09">
        <w:t xml:space="preserve"> shall be reserved for Low Income Tenants</w:t>
      </w:r>
      <w:r>
        <w:t xml:space="preserve">. </w:t>
      </w:r>
    </w:p>
    <w:p w:rsidR="00F2439F" w:rsidRDefault="00F2439F" w:rsidP="00375231">
      <w:pPr>
        <w:widowControl w:val="0"/>
        <w:autoSpaceDE w:val="0"/>
        <w:autoSpaceDN w:val="0"/>
        <w:adjustRightInd w:val="0"/>
        <w:ind w:left="2160" w:hanging="720"/>
      </w:pPr>
    </w:p>
    <w:p w:rsidR="002B5A09" w:rsidRPr="00273212" w:rsidRDefault="002B5A09" w:rsidP="00375231">
      <w:pPr>
        <w:widowControl w:val="0"/>
        <w:autoSpaceDE w:val="0"/>
        <w:autoSpaceDN w:val="0"/>
        <w:adjustRightInd w:val="0"/>
        <w:ind w:left="2160" w:hanging="720"/>
      </w:pPr>
      <w:r w:rsidRPr="00273212">
        <w:t>2)</w:t>
      </w:r>
      <w:r>
        <w:tab/>
      </w:r>
      <w:r w:rsidRPr="00273212">
        <w:t>For Developments that have not or will not receive subsidies from HUD or mortgage insurance through the Federal Housing Administration, a minimum of 20% of the units shall be reserved for Low Income Tenants.</w:t>
      </w:r>
    </w:p>
    <w:p w:rsidR="002B5A09" w:rsidRDefault="002B5A09" w:rsidP="00375231">
      <w:pPr>
        <w:widowControl w:val="0"/>
        <w:autoSpaceDE w:val="0"/>
        <w:autoSpaceDN w:val="0"/>
        <w:adjustRightInd w:val="0"/>
        <w:ind w:left="2160" w:hanging="720"/>
      </w:pPr>
    </w:p>
    <w:p w:rsidR="00375231" w:rsidRDefault="002B5A09" w:rsidP="0037523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375231">
        <w:t>)</w:t>
      </w:r>
      <w:r w:rsidR="00375231">
        <w:tab/>
      </w:r>
      <w:r w:rsidRPr="0056486C">
        <w:t>For Developments that are financed with the proceeds of Tax-exempt Bonds after January 1, 1987, either 20% of the units must be reserved for Very Low Income Tenants or 40% of the units must be reserved for Low Income Tenants whose income is no greater than 60% of the Median Income.</w:t>
      </w:r>
      <w:r w:rsidR="00375231">
        <w:t xml:space="preserve"> </w:t>
      </w:r>
    </w:p>
    <w:p w:rsidR="00F2439F" w:rsidRDefault="00F2439F" w:rsidP="00375231">
      <w:pPr>
        <w:widowControl w:val="0"/>
        <w:autoSpaceDE w:val="0"/>
        <w:autoSpaceDN w:val="0"/>
        <w:adjustRightInd w:val="0"/>
        <w:ind w:left="1440" w:hanging="720"/>
      </w:pPr>
    </w:p>
    <w:p w:rsidR="00375231" w:rsidRDefault="00375231" w:rsidP="003752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F6F97" w:rsidRPr="0056486C">
        <w:t xml:space="preserve">Rental Limits.  Rents for units in Developments shall not exceed 30% of the maximum income permitted for a Very Low or Low Income Tenant in the Development, as applicable, unless otherwise required by applicable federal and State </w:t>
      </w:r>
      <w:r w:rsidR="00CF6F97">
        <w:t>l</w:t>
      </w:r>
      <w:r w:rsidR="00CF6F97" w:rsidRPr="0056486C">
        <w:t>aw.</w:t>
      </w:r>
      <w:r>
        <w:t xml:space="preserve"> </w:t>
      </w:r>
    </w:p>
    <w:p w:rsidR="000765A9" w:rsidRDefault="000765A9" w:rsidP="00375231">
      <w:pPr>
        <w:widowControl w:val="0"/>
        <w:autoSpaceDE w:val="0"/>
        <w:autoSpaceDN w:val="0"/>
        <w:adjustRightInd w:val="0"/>
        <w:ind w:left="1440" w:hanging="720"/>
      </w:pPr>
    </w:p>
    <w:p w:rsidR="00375231" w:rsidRDefault="00375231" w:rsidP="0037523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Certification.  The Owner shall obtain from each prospective </w:t>
      </w:r>
      <w:r w:rsidR="000765A9">
        <w:t>Tenant</w:t>
      </w:r>
      <w:r>
        <w:t xml:space="preserve"> intending to occupy a unit held available for rental to persons and families of </w:t>
      </w:r>
      <w:r w:rsidR="000765A9">
        <w:t>Very Low, Low</w:t>
      </w:r>
      <w:r>
        <w:t xml:space="preserve"> or </w:t>
      </w:r>
      <w:r w:rsidR="000765A9">
        <w:t>Moderate Income</w:t>
      </w:r>
      <w:r>
        <w:t xml:space="preserve"> a certification of income </w:t>
      </w:r>
      <w:r w:rsidR="00CF6F97">
        <w:t>that</w:t>
      </w:r>
      <w:r>
        <w:t xml:space="preserve"> shall be submitted by letter to the Authority from the Owner. </w:t>
      </w:r>
    </w:p>
    <w:p w:rsidR="00375231" w:rsidRDefault="00375231" w:rsidP="00375231">
      <w:pPr>
        <w:widowControl w:val="0"/>
        <w:autoSpaceDE w:val="0"/>
        <w:autoSpaceDN w:val="0"/>
        <w:adjustRightInd w:val="0"/>
        <w:ind w:left="1440" w:hanging="720"/>
      </w:pPr>
    </w:p>
    <w:p w:rsidR="000765A9" w:rsidRPr="00AD2F3E" w:rsidRDefault="00CF6F97" w:rsidP="00AD2F3E">
      <w:pPr>
        <w:ind w:left="1425" w:hanging="684"/>
      </w:pPr>
      <w:r w:rsidRPr="00AD2F3E">
        <w:t>e</w:t>
      </w:r>
      <w:r w:rsidR="000765A9" w:rsidRPr="00AD2F3E">
        <w:t>)</w:t>
      </w:r>
      <w:r w:rsidR="000765A9" w:rsidRPr="00AD2F3E">
        <w:tab/>
        <w:t xml:space="preserve">In determining the number of units in a Development that shall be held available for rental to Very Low, Low and Moderate Income Tenants, the Authority shall require that the number of units be </w:t>
      </w:r>
      <w:r w:rsidRPr="00AD2F3E">
        <w:t xml:space="preserve">not </w:t>
      </w:r>
      <w:r w:rsidR="000765A9" w:rsidRPr="00AD2F3E">
        <w:t>less than the number required by applicable federal and State law.</w:t>
      </w:r>
    </w:p>
    <w:p w:rsidR="000765A9" w:rsidRPr="00AD2F3E" w:rsidRDefault="000765A9" w:rsidP="00AD2F3E"/>
    <w:p w:rsidR="000765A9" w:rsidRDefault="000765A9" w:rsidP="000765A9">
      <w:pPr>
        <w:widowControl w:val="0"/>
        <w:autoSpaceDE w:val="0"/>
        <w:autoSpaceDN w:val="0"/>
        <w:adjustRightInd w:val="0"/>
        <w:ind w:left="1440" w:hanging="720"/>
      </w:pPr>
      <w:r w:rsidRPr="0056486C">
        <w:t>g)</w:t>
      </w:r>
      <w:r>
        <w:tab/>
      </w:r>
      <w:r w:rsidRPr="0056486C">
        <w:t>The Owner of each Development shall enter into a Regulatory Agreement with the Authority setting forth, among other things, the income and rental restrictions governing the Development.</w:t>
      </w:r>
    </w:p>
    <w:p w:rsidR="000765A9" w:rsidRDefault="000765A9" w:rsidP="00375231">
      <w:pPr>
        <w:widowControl w:val="0"/>
        <w:autoSpaceDE w:val="0"/>
        <w:autoSpaceDN w:val="0"/>
        <w:adjustRightInd w:val="0"/>
        <w:ind w:left="1440" w:hanging="720"/>
      </w:pPr>
    </w:p>
    <w:p w:rsidR="000765A9" w:rsidRPr="00CF08D2" w:rsidRDefault="000765A9" w:rsidP="00CF08D2">
      <w:pPr>
        <w:ind w:firstLine="720"/>
      </w:pPr>
      <w:r w:rsidRPr="00CF08D2">
        <w:t xml:space="preserve">(Source:  Amended at 31 Ill. Reg. </w:t>
      </w:r>
      <w:r w:rsidR="002C1670">
        <w:t>4392</w:t>
      </w:r>
      <w:r w:rsidRPr="00CF08D2">
        <w:t xml:space="preserve">, effective </w:t>
      </w:r>
      <w:r w:rsidR="002C1670">
        <w:t>February 28, 2007</w:t>
      </w:r>
      <w:r w:rsidRPr="00CF08D2">
        <w:t>)</w:t>
      </w:r>
    </w:p>
    <w:sectPr w:rsidR="000765A9" w:rsidRPr="00CF08D2" w:rsidSect="00375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231"/>
    <w:rsid w:val="0001785E"/>
    <w:rsid w:val="000765A9"/>
    <w:rsid w:val="00273212"/>
    <w:rsid w:val="002B5A09"/>
    <w:rsid w:val="002C1670"/>
    <w:rsid w:val="00375231"/>
    <w:rsid w:val="003F6773"/>
    <w:rsid w:val="005C3366"/>
    <w:rsid w:val="005F0783"/>
    <w:rsid w:val="008E35D5"/>
    <w:rsid w:val="00AD2F3E"/>
    <w:rsid w:val="00B56D56"/>
    <w:rsid w:val="00CF08D2"/>
    <w:rsid w:val="00CF6F97"/>
    <w:rsid w:val="00D62435"/>
    <w:rsid w:val="00F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0765A9"/>
    <w:pPr>
      <w:tabs>
        <w:tab w:val="left" w:pos="360"/>
      </w:tabs>
      <w:ind w:left="720" w:hanging="720"/>
    </w:pPr>
    <w:rPr>
      <w:rFonts w:ascii="Arial" w:hAnsi="Arial" w:cs="Arial"/>
    </w:rPr>
  </w:style>
  <w:style w:type="paragraph" w:customStyle="1" w:styleId="JCARSourceNote">
    <w:name w:val="JCAR Source Note"/>
    <w:basedOn w:val="Normal"/>
    <w:rsid w:val="0007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0765A9"/>
    <w:pPr>
      <w:tabs>
        <w:tab w:val="left" w:pos="360"/>
      </w:tabs>
      <w:ind w:left="720" w:hanging="720"/>
    </w:pPr>
    <w:rPr>
      <w:rFonts w:ascii="Arial" w:hAnsi="Arial" w:cs="Arial"/>
    </w:rPr>
  </w:style>
  <w:style w:type="paragraph" w:customStyle="1" w:styleId="JCARSourceNote">
    <w:name w:val="JCAR Source Note"/>
    <w:basedOn w:val="Normal"/>
    <w:rsid w:val="0007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