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61" w:rsidRDefault="00242A61" w:rsidP="00242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A61" w:rsidRDefault="00242A61" w:rsidP="00242A61">
      <w:pPr>
        <w:widowControl w:val="0"/>
        <w:autoSpaceDE w:val="0"/>
        <w:autoSpaceDN w:val="0"/>
        <w:adjustRightInd w:val="0"/>
        <w:jc w:val="center"/>
      </w:pPr>
      <w:r>
        <w:t>SUBPART H:  RATE OF RETURN ON EQUITY FOR</w:t>
      </w:r>
      <w:r w:rsidR="00800C76">
        <w:t xml:space="preserve"> </w:t>
      </w:r>
    </w:p>
    <w:p w:rsidR="00242A61" w:rsidRDefault="00242A61" w:rsidP="00242A61">
      <w:pPr>
        <w:widowControl w:val="0"/>
        <w:autoSpaceDE w:val="0"/>
        <w:autoSpaceDN w:val="0"/>
        <w:adjustRightInd w:val="0"/>
        <w:jc w:val="center"/>
      </w:pPr>
      <w:r>
        <w:t>LIMITED-PROFIT ENTITIES</w:t>
      </w:r>
    </w:p>
    <w:sectPr w:rsidR="00242A61" w:rsidSect="00242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A61"/>
    <w:rsid w:val="000225AB"/>
    <w:rsid w:val="00242A61"/>
    <w:rsid w:val="005C3366"/>
    <w:rsid w:val="00800C76"/>
    <w:rsid w:val="009E2D35"/>
    <w:rsid w:val="00F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RATE OF RETURN ON EQUITY FOR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RATE OF RETURN ON EQUITY FOR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