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78" w:rsidRDefault="00DC0678" w:rsidP="00DC06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0678" w:rsidRDefault="00DC0678" w:rsidP="00DC0678">
      <w:pPr>
        <w:widowControl w:val="0"/>
        <w:autoSpaceDE w:val="0"/>
        <w:autoSpaceDN w:val="0"/>
        <w:adjustRightInd w:val="0"/>
        <w:jc w:val="center"/>
      </w:pPr>
      <w:r>
        <w:t>SUBPART B:  LOANS TO LENDING INSTITUTIONS</w:t>
      </w:r>
    </w:p>
    <w:sectPr w:rsidR="00DC0678" w:rsidSect="00DC06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0678"/>
    <w:rsid w:val="00251510"/>
    <w:rsid w:val="00272B4C"/>
    <w:rsid w:val="005C3366"/>
    <w:rsid w:val="00B37B0F"/>
    <w:rsid w:val="00DC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LOANS TO LENDING INSTITUTIONS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LOANS TO LENDING INSTITUTIONS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