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BDE" w:rsidRDefault="008C2BDE" w:rsidP="008C2BD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C2BDE" w:rsidRDefault="008C2BDE" w:rsidP="008C2BDE">
      <w:pPr>
        <w:widowControl w:val="0"/>
        <w:autoSpaceDE w:val="0"/>
        <w:autoSpaceDN w:val="0"/>
        <w:adjustRightInd w:val="0"/>
      </w:pPr>
      <w:r>
        <w:rPr>
          <w:b/>
          <w:bCs/>
        </w:rPr>
        <w:t>Section 340.205  Loan Approval</w:t>
      </w:r>
      <w:r>
        <w:t xml:space="preserve"> </w:t>
      </w:r>
    </w:p>
    <w:p w:rsidR="008C2BDE" w:rsidRDefault="008C2BDE" w:rsidP="008C2BDE">
      <w:pPr>
        <w:widowControl w:val="0"/>
        <w:autoSpaceDE w:val="0"/>
        <w:autoSpaceDN w:val="0"/>
        <w:adjustRightInd w:val="0"/>
      </w:pPr>
    </w:p>
    <w:p w:rsidR="008C2BDE" w:rsidRDefault="008C2BDE" w:rsidP="008C2BDE">
      <w:pPr>
        <w:widowControl w:val="0"/>
        <w:autoSpaceDE w:val="0"/>
        <w:autoSpaceDN w:val="0"/>
        <w:adjustRightInd w:val="0"/>
      </w:pPr>
      <w:r>
        <w:t xml:space="preserve">A Loan Recipient must make application, in writing, submitting such information as is necessary for review by the Lending Institution.  In determining whether to approve or reject a loan for such Loan Recipient, the Lending Institution, while exercising the standards and practices of a prudent lender, shall consider, but not be limited to, the following information: </w:t>
      </w:r>
    </w:p>
    <w:p w:rsidR="00D71294" w:rsidRDefault="00D71294" w:rsidP="008C2BDE">
      <w:pPr>
        <w:widowControl w:val="0"/>
        <w:autoSpaceDE w:val="0"/>
        <w:autoSpaceDN w:val="0"/>
        <w:adjustRightInd w:val="0"/>
      </w:pPr>
    </w:p>
    <w:p w:rsidR="008C2BDE" w:rsidRDefault="008C2BDE" w:rsidP="008C2BD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financial resources, financial statements, credit history, employment history, business experience, and credit worthiness of the Loan Recipient; </w:t>
      </w:r>
    </w:p>
    <w:p w:rsidR="00D71294" w:rsidRDefault="00D71294" w:rsidP="008C2BDE">
      <w:pPr>
        <w:widowControl w:val="0"/>
        <w:autoSpaceDE w:val="0"/>
        <w:autoSpaceDN w:val="0"/>
        <w:adjustRightInd w:val="0"/>
        <w:ind w:left="1440" w:hanging="720"/>
      </w:pPr>
    </w:p>
    <w:p w:rsidR="008C2BDE" w:rsidRDefault="008C2BDE" w:rsidP="008C2BD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type, scope, size and cost of the proposed new construction, acquisition, improvement or rehabilitation of the Development; </w:t>
      </w:r>
    </w:p>
    <w:p w:rsidR="00D71294" w:rsidRDefault="00D71294" w:rsidP="008C2BDE">
      <w:pPr>
        <w:widowControl w:val="0"/>
        <w:autoSpaceDE w:val="0"/>
        <w:autoSpaceDN w:val="0"/>
        <w:adjustRightInd w:val="0"/>
        <w:ind w:left="1440" w:hanging="720"/>
      </w:pPr>
    </w:p>
    <w:p w:rsidR="008C2BDE" w:rsidRDefault="008C2BDE" w:rsidP="008C2BD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requirements of State and federal laws applicable to Lending Institutions, as defined in the Act; </w:t>
      </w:r>
    </w:p>
    <w:p w:rsidR="00D71294" w:rsidRDefault="00D71294" w:rsidP="008C2BDE">
      <w:pPr>
        <w:widowControl w:val="0"/>
        <w:autoSpaceDE w:val="0"/>
        <w:autoSpaceDN w:val="0"/>
        <w:adjustRightInd w:val="0"/>
        <w:ind w:left="1440" w:hanging="720"/>
      </w:pPr>
    </w:p>
    <w:p w:rsidR="008C2BDE" w:rsidRDefault="008C2BDE" w:rsidP="008C2BDE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applicability of local housing codes and zoning laws; </w:t>
      </w:r>
    </w:p>
    <w:p w:rsidR="00D71294" w:rsidRDefault="00D71294" w:rsidP="008C2BDE">
      <w:pPr>
        <w:widowControl w:val="0"/>
        <w:autoSpaceDE w:val="0"/>
        <w:autoSpaceDN w:val="0"/>
        <w:adjustRightInd w:val="0"/>
        <w:ind w:left="1440" w:hanging="720"/>
      </w:pPr>
    </w:p>
    <w:p w:rsidR="008C2BDE" w:rsidRDefault="008C2BDE" w:rsidP="008C2BDE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Loan Recipient's past record and experience in successfully completing developments of a similar type, scope, size and cost; </w:t>
      </w:r>
    </w:p>
    <w:p w:rsidR="00D71294" w:rsidRDefault="00D71294" w:rsidP="008C2BDE">
      <w:pPr>
        <w:widowControl w:val="0"/>
        <w:autoSpaceDE w:val="0"/>
        <w:autoSpaceDN w:val="0"/>
        <w:adjustRightInd w:val="0"/>
        <w:ind w:left="1440" w:hanging="720"/>
      </w:pPr>
    </w:p>
    <w:p w:rsidR="008C2BDE" w:rsidRDefault="008C2BDE" w:rsidP="008C2BDE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whether the fair market value of the proposed Development as improved meets or exceeds the amount of the loan; and </w:t>
      </w:r>
    </w:p>
    <w:p w:rsidR="00D71294" w:rsidRDefault="00D71294" w:rsidP="008C2BDE">
      <w:pPr>
        <w:widowControl w:val="0"/>
        <w:autoSpaceDE w:val="0"/>
        <w:autoSpaceDN w:val="0"/>
        <w:adjustRightInd w:val="0"/>
        <w:ind w:left="1440" w:hanging="720"/>
      </w:pPr>
    </w:p>
    <w:p w:rsidR="008C2BDE" w:rsidRDefault="008C2BDE" w:rsidP="008C2BDE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the ability of the proposed Development to generate sufficient revenue to pay operation, maintenance and debt service costs, and other expenses directly related to the Development. </w:t>
      </w:r>
    </w:p>
    <w:sectPr w:rsidR="008C2BDE" w:rsidSect="008C2BD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2BDE"/>
    <w:rsid w:val="002E4791"/>
    <w:rsid w:val="003F0E46"/>
    <w:rsid w:val="005C3366"/>
    <w:rsid w:val="008C2BDE"/>
    <w:rsid w:val="00D71294"/>
    <w:rsid w:val="00E0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340</vt:lpstr>
    </vt:vector>
  </TitlesOfParts>
  <Company>State of Illinois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340</dc:title>
  <dc:subject/>
  <dc:creator>Illinois General Assembly</dc:creator>
  <cp:keywords/>
  <dc:description/>
  <cp:lastModifiedBy>Roberts, John</cp:lastModifiedBy>
  <cp:revision>3</cp:revision>
  <dcterms:created xsi:type="dcterms:W3CDTF">2012-06-22T00:54:00Z</dcterms:created>
  <dcterms:modified xsi:type="dcterms:W3CDTF">2012-06-22T00:54:00Z</dcterms:modified>
</cp:coreProperties>
</file>