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9F" w:rsidRDefault="0033059F" w:rsidP="003305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3059F" w:rsidRDefault="0033059F" w:rsidP="0033059F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350.201  Authority to Issue Tax Credits</w:t>
      </w:r>
      <w:r>
        <w:t xml:space="preserve"> </w:t>
      </w:r>
    </w:p>
    <w:p w:rsidR="0033059F" w:rsidRDefault="0033059F" w:rsidP="0033059F">
      <w:pPr>
        <w:widowControl w:val="0"/>
        <w:autoSpaceDE w:val="0"/>
        <w:autoSpaceDN w:val="0"/>
        <w:adjustRightInd w:val="0"/>
      </w:pPr>
    </w:p>
    <w:p w:rsidR="0033059F" w:rsidRDefault="0033059F" w:rsidP="0033059F">
      <w:pPr>
        <w:widowControl w:val="0"/>
        <w:autoSpaceDE w:val="0"/>
        <w:autoSpaceDN w:val="0"/>
        <w:adjustRightInd w:val="0"/>
      </w:pPr>
      <w:r>
        <w:t xml:space="preserve">For any calendar year, the Authority may allocate Tax Credits in an amount not to exceed the Authority Housing Credit Ceiling. </w:t>
      </w:r>
    </w:p>
    <w:p w:rsidR="0033059F" w:rsidRDefault="0033059F" w:rsidP="0033059F">
      <w:pPr>
        <w:widowControl w:val="0"/>
        <w:autoSpaceDE w:val="0"/>
        <w:autoSpaceDN w:val="0"/>
        <w:adjustRightInd w:val="0"/>
      </w:pPr>
    </w:p>
    <w:p w:rsidR="0033059F" w:rsidRDefault="0033059F" w:rsidP="0033059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9012, effective June 26, 1997) </w:t>
      </w:r>
    </w:p>
    <w:sectPr w:rsidR="0033059F" w:rsidSect="0033059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7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059F"/>
    <w:rsid w:val="0033059F"/>
    <w:rsid w:val="0046377E"/>
    <w:rsid w:val="005C3366"/>
    <w:rsid w:val="00B66551"/>
    <w:rsid w:val="00B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General Assembly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Roberts, John</cp:lastModifiedBy>
  <cp:revision>3</cp:revision>
  <dcterms:created xsi:type="dcterms:W3CDTF">2012-06-22T00:55:00Z</dcterms:created>
  <dcterms:modified xsi:type="dcterms:W3CDTF">2012-06-22T00:55:00Z</dcterms:modified>
</cp:coreProperties>
</file>