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35" w:rsidRDefault="00B34535" w:rsidP="00340B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4535" w:rsidRDefault="00B3453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AUTHORITY:  Section 7.28 of the Illinois Housing Development Act </w:t>
      </w:r>
      <w:r w:rsidR="00115719">
        <w:t>[</w:t>
      </w:r>
      <w:r>
        <w:t>20 ILCS 3805/7.28</w:t>
      </w:r>
      <w:r w:rsidR="00115719">
        <w:t>]</w:t>
      </w:r>
      <w:r>
        <w:t xml:space="preserve">. </w:t>
      </w:r>
    </w:p>
    <w:sectPr w:rsidR="00B34535" w:rsidSect="00340B9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535"/>
    <w:rsid w:val="00115719"/>
    <w:rsid w:val="00340B9E"/>
    <w:rsid w:val="008831B7"/>
    <w:rsid w:val="009905A2"/>
    <w:rsid w:val="00B34535"/>
    <w:rsid w:val="00BA51A2"/>
    <w:rsid w:val="00EA78F7"/>
    <w:rsid w:val="00F4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Section 7</vt:lpstr>
    </vt:vector>
  </TitlesOfParts>
  <Company>State Of Illinois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Section 7</dc:title>
  <dc:subject/>
  <dc:creator>saboch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