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02" w:rsidRDefault="00D60B02" w:rsidP="00D60B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0B02" w:rsidRDefault="00D60B02" w:rsidP="00D60B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355.303  Minimum Donation Amount</w:t>
      </w:r>
      <w:r>
        <w:t xml:space="preserve"> </w:t>
      </w:r>
    </w:p>
    <w:p w:rsidR="00D60B02" w:rsidRDefault="00D60B02" w:rsidP="00D60B02">
      <w:pPr>
        <w:widowControl w:val="0"/>
        <w:autoSpaceDE w:val="0"/>
        <w:autoSpaceDN w:val="0"/>
        <w:adjustRightInd w:val="0"/>
      </w:pPr>
    </w:p>
    <w:p w:rsidR="00D60B02" w:rsidRDefault="00740047" w:rsidP="00D60B02">
      <w:pPr>
        <w:widowControl w:val="0"/>
        <w:autoSpaceDE w:val="0"/>
        <w:autoSpaceDN w:val="0"/>
        <w:adjustRightInd w:val="0"/>
      </w:pPr>
      <w:r>
        <w:t xml:space="preserve">Except in the case of the transfer of a portion of a Certificate as set forth in Section 355.309 of this Part, the </w:t>
      </w:r>
      <w:r w:rsidR="00D60B02">
        <w:t xml:space="preserve">minimum amount of a Donation shall be $10,000.  Individual Donations in an aggregated Donation, including Donations </w:t>
      </w:r>
      <w:r>
        <w:t xml:space="preserve">for which the Affordable Housing Tax Credits </w:t>
      </w:r>
      <w:r w:rsidR="00D60B02">
        <w:t xml:space="preserve">are transferred as permitted under Section 355.309 of this Part, </w:t>
      </w:r>
      <w:r w:rsidR="00C97257">
        <w:t>may</w:t>
      </w:r>
      <w:r>
        <w:t xml:space="preserve"> </w:t>
      </w:r>
      <w:r w:rsidR="00D60B02">
        <w:t>be less than $10,000</w:t>
      </w:r>
      <w:r w:rsidR="00AD79D3">
        <w:t>; however,</w:t>
      </w:r>
      <w:r>
        <w:t xml:space="preserve"> </w:t>
      </w:r>
      <w:r w:rsidR="00D60B02">
        <w:t xml:space="preserve">the aggregated Donation must be at least $10,000. </w:t>
      </w:r>
    </w:p>
    <w:p w:rsidR="00740047" w:rsidRDefault="00740047" w:rsidP="00D60B02">
      <w:pPr>
        <w:widowControl w:val="0"/>
        <w:autoSpaceDE w:val="0"/>
        <w:autoSpaceDN w:val="0"/>
        <w:adjustRightInd w:val="0"/>
      </w:pPr>
    </w:p>
    <w:p w:rsidR="00AD79D3" w:rsidRPr="00D55B37" w:rsidRDefault="00AD79D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04B05">
        <w:t>15822</w:t>
      </w:r>
      <w:r w:rsidRPr="00D55B37">
        <w:t xml:space="preserve">, effective </w:t>
      </w:r>
      <w:r w:rsidR="00D04B05">
        <w:t>September 28, 2010</w:t>
      </w:r>
      <w:r w:rsidRPr="00D55B37">
        <w:t>)</w:t>
      </w:r>
    </w:p>
    <w:sectPr w:rsidR="00AD79D3" w:rsidRPr="00D55B37" w:rsidSect="00D60B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B02"/>
    <w:rsid w:val="00362A46"/>
    <w:rsid w:val="00442C8D"/>
    <w:rsid w:val="00456B40"/>
    <w:rsid w:val="005620CC"/>
    <w:rsid w:val="005B1428"/>
    <w:rsid w:val="005C3366"/>
    <w:rsid w:val="005D426E"/>
    <w:rsid w:val="006856F0"/>
    <w:rsid w:val="00740047"/>
    <w:rsid w:val="00846DC0"/>
    <w:rsid w:val="00853FA5"/>
    <w:rsid w:val="00994DBB"/>
    <w:rsid w:val="009B0757"/>
    <w:rsid w:val="00AD79D3"/>
    <w:rsid w:val="00C97257"/>
    <w:rsid w:val="00D04B05"/>
    <w:rsid w:val="00D60B02"/>
    <w:rsid w:val="00DA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40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4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