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BB" w:rsidRDefault="002948BB" w:rsidP="002948BB">
      <w:pPr>
        <w:widowControl w:val="0"/>
        <w:autoSpaceDE w:val="0"/>
        <w:autoSpaceDN w:val="0"/>
        <w:adjustRightInd w:val="0"/>
      </w:pPr>
      <w:bookmarkStart w:id="0" w:name="_GoBack"/>
      <w:bookmarkEnd w:id="0"/>
    </w:p>
    <w:p w:rsidR="002948BB" w:rsidRDefault="002948BB" w:rsidP="002948BB">
      <w:pPr>
        <w:widowControl w:val="0"/>
        <w:autoSpaceDE w:val="0"/>
        <w:autoSpaceDN w:val="0"/>
        <w:adjustRightInd w:val="0"/>
      </w:pPr>
      <w:r>
        <w:rPr>
          <w:b/>
          <w:bCs/>
        </w:rPr>
        <w:t>Section 355.503  Books and Records</w:t>
      </w:r>
      <w:r>
        <w:t xml:space="preserve"> </w:t>
      </w:r>
    </w:p>
    <w:p w:rsidR="002948BB" w:rsidRDefault="002948BB" w:rsidP="002948BB">
      <w:pPr>
        <w:widowControl w:val="0"/>
        <w:autoSpaceDE w:val="0"/>
        <w:autoSpaceDN w:val="0"/>
        <w:adjustRightInd w:val="0"/>
      </w:pPr>
    </w:p>
    <w:p w:rsidR="002948BB" w:rsidRDefault="002948BB" w:rsidP="002948BB">
      <w:pPr>
        <w:widowControl w:val="0"/>
        <w:autoSpaceDE w:val="0"/>
        <w:autoSpaceDN w:val="0"/>
        <w:adjustRightInd w:val="0"/>
      </w:pPr>
      <w:r>
        <w:t xml:space="preserve">The books and records of each </w:t>
      </w:r>
      <w:r w:rsidR="006743AA">
        <w:t>Sponsor</w:t>
      </w:r>
      <w:r w:rsidR="003D2C79">
        <w:t xml:space="preserve"> and each</w:t>
      </w:r>
      <w:r w:rsidR="006743AA">
        <w:t xml:space="preserve"> </w:t>
      </w:r>
      <w:r>
        <w:t xml:space="preserve">Project shall be subject to inspection, examination and copying by the allocating Agency and its authorized representatives or agents at such times as the allocating Agency reasonably requires for the purpose of determining whether the </w:t>
      </w:r>
      <w:r w:rsidR="006743AA">
        <w:t xml:space="preserve">Sponsor and </w:t>
      </w:r>
      <w:r w:rsidR="008D2772">
        <w:t xml:space="preserve">the </w:t>
      </w:r>
      <w:r>
        <w:t xml:space="preserve">Project </w:t>
      </w:r>
      <w:r w:rsidR="008D2772">
        <w:t>are</w:t>
      </w:r>
      <w:r>
        <w:t xml:space="preserve"> in compliance with Section 7.28 and this Part. </w:t>
      </w:r>
    </w:p>
    <w:p w:rsidR="006743AA" w:rsidRDefault="006743AA">
      <w:pPr>
        <w:pStyle w:val="JCARSourceNote"/>
        <w:ind w:firstLine="720"/>
      </w:pPr>
    </w:p>
    <w:p w:rsidR="00E435BF" w:rsidRPr="00D55B37" w:rsidRDefault="00E435BF">
      <w:pPr>
        <w:pStyle w:val="JCARSourceNote"/>
        <w:ind w:left="720"/>
      </w:pPr>
      <w:r w:rsidRPr="00D55B37">
        <w:t xml:space="preserve">(Source:  </w:t>
      </w:r>
      <w:r>
        <w:t>Amended</w:t>
      </w:r>
      <w:r w:rsidRPr="00D55B37">
        <w:t xml:space="preserve"> at </w:t>
      </w:r>
      <w:r>
        <w:t>34 I</w:t>
      </w:r>
      <w:r w:rsidRPr="00D55B37">
        <w:t xml:space="preserve">ll. Reg. </w:t>
      </w:r>
      <w:r w:rsidR="005D3931">
        <w:t>15822</w:t>
      </w:r>
      <w:r w:rsidRPr="00D55B37">
        <w:t xml:space="preserve">, effective </w:t>
      </w:r>
      <w:r w:rsidR="005D3931">
        <w:t>September 28, 2010</w:t>
      </w:r>
      <w:r w:rsidRPr="00D55B37">
        <w:t>)</w:t>
      </w:r>
    </w:p>
    <w:sectPr w:rsidR="00E435BF" w:rsidRPr="00D55B37" w:rsidSect="002948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8BB"/>
    <w:rsid w:val="001F409B"/>
    <w:rsid w:val="002948BB"/>
    <w:rsid w:val="003D2C79"/>
    <w:rsid w:val="00472B4F"/>
    <w:rsid w:val="004A2DA2"/>
    <w:rsid w:val="005C3366"/>
    <w:rsid w:val="005D3931"/>
    <w:rsid w:val="006743AA"/>
    <w:rsid w:val="006A1F38"/>
    <w:rsid w:val="008D2772"/>
    <w:rsid w:val="009F2FDA"/>
    <w:rsid w:val="00B8738B"/>
    <w:rsid w:val="00E435BF"/>
    <w:rsid w:val="00FF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4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