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0A" w:rsidRDefault="00E03B0A" w:rsidP="00E03B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B0A" w:rsidRDefault="00E03B0A" w:rsidP="00E03B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360.1001  Standards</w:t>
      </w:r>
      <w:r>
        <w:t xml:space="preserve"> </w:t>
      </w:r>
    </w:p>
    <w:p w:rsidR="00E03B0A" w:rsidRDefault="00E03B0A" w:rsidP="00E03B0A">
      <w:pPr>
        <w:widowControl w:val="0"/>
        <w:autoSpaceDE w:val="0"/>
        <w:autoSpaceDN w:val="0"/>
        <w:adjustRightInd w:val="0"/>
      </w:pPr>
    </w:p>
    <w:p w:rsidR="00E03B0A" w:rsidRDefault="00E03B0A" w:rsidP="00E03B0A">
      <w:pPr>
        <w:widowControl w:val="0"/>
        <w:autoSpaceDE w:val="0"/>
        <w:autoSpaceDN w:val="0"/>
        <w:adjustRightInd w:val="0"/>
      </w:pPr>
      <w:r>
        <w:t xml:space="preserve">All Developments receiving assistance from the Trust Fund for construction and rehabilitation shall comply with the provisions of 47 Ill. Adm. Code 310. Subpart I. </w:t>
      </w:r>
    </w:p>
    <w:sectPr w:rsidR="00E03B0A" w:rsidSect="00E03B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B0A"/>
    <w:rsid w:val="000231B0"/>
    <w:rsid w:val="005C3366"/>
    <w:rsid w:val="009A09BD"/>
    <w:rsid w:val="00AE79C7"/>
    <w:rsid w:val="00E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