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A5" w:rsidRDefault="00CE56A5" w:rsidP="00CE56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CE56A5" w:rsidRDefault="00CE56A5" w:rsidP="00CE56A5">
      <w:pPr>
        <w:widowControl w:val="0"/>
        <w:autoSpaceDE w:val="0"/>
        <w:autoSpaceDN w:val="0"/>
        <w:adjustRightInd w:val="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365.101</w:t>
      </w:r>
      <w:r>
        <w:tab/>
        <w:t xml:space="preserve">Authority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365.102</w:t>
      </w:r>
      <w:r>
        <w:tab/>
        <w:t xml:space="preserve">Purpose and Objectives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365.103</w:t>
      </w:r>
      <w:r>
        <w:tab/>
        <w:t xml:space="preserve">Definitions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365.104</w:t>
      </w:r>
      <w:r>
        <w:tab/>
        <w:t xml:space="preserve">Borrowing by the Authority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365.105</w:t>
      </w:r>
      <w:r>
        <w:tab/>
        <w:t xml:space="preserve">Compliance with Law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365.106</w:t>
      </w:r>
      <w:r>
        <w:tab/>
        <w:t xml:space="preserve">Standards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365.107</w:t>
      </w:r>
      <w:r>
        <w:tab/>
        <w:t xml:space="preserve">Authority Determinations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365.108</w:t>
      </w:r>
      <w:r>
        <w:tab/>
        <w:t xml:space="preserve">Forms and Procedures for the Program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365.109</w:t>
      </w:r>
      <w:r>
        <w:tab/>
        <w:t xml:space="preserve">Fees and Charges of the Authority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365.110</w:t>
      </w:r>
      <w:r>
        <w:tab/>
        <w:t xml:space="preserve">Waiver (Repealed)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365.111</w:t>
      </w:r>
      <w:r>
        <w:tab/>
        <w:t xml:space="preserve">Amendment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365.112</w:t>
      </w:r>
      <w:r>
        <w:tab/>
        <w:t xml:space="preserve">Severability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365.113</w:t>
      </w:r>
      <w:r>
        <w:tab/>
        <w:t xml:space="preserve">Gender and Number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365.114</w:t>
      </w:r>
      <w:r>
        <w:tab/>
        <w:t xml:space="preserve">Titles and Captions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365.115</w:t>
      </w:r>
      <w:r>
        <w:tab/>
        <w:t xml:space="preserve">Calendar Days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ELIGIBILITY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365.201</w:t>
      </w:r>
      <w:r>
        <w:tab/>
        <w:t xml:space="preserve">Eligible Activities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365.202</w:t>
      </w:r>
      <w:r>
        <w:tab/>
        <w:t xml:space="preserve">Market Rate Developments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365.203</w:t>
      </w:r>
      <w:r>
        <w:tab/>
        <w:t xml:space="preserve">Eligible Mortgagors Who May Receive Loans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365.204</w:t>
      </w:r>
      <w:r>
        <w:tab/>
        <w:t xml:space="preserve">Land Trusts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APPLICATION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365.301</w:t>
      </w:r>
      <w:r>
        <w:tab/>
        <w:t xml:space="preserve">Application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365.302</w:t>
      </w:r>
      <w:r>
        <w:tab/>
        <w:t xml:space="preserve">Site and Market Study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365.303</w:t>
      </w:r>
      <w:r>
        <w:tab/>
        <w:t xml:space="preserve">Staff Recommendation to the Advisory Commission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365.304</w:t>
      </w:r>
      <w:r>
        <w:tab/>
        <w:t xml:space="preserve">Authority Determination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365.305</w:t>
      </w:r>
      <w:r>
        <w:tab/>
        <w:t xml:space="preserve">Conditional Commitment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NOTICE OF PROPOSED MULTI-FAMILY DEVELOPMENTS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365.401</w:t>
      </w:r>
      <w:r>
        <w:tab/>
        <w:t xml:space="preserve">Applicability and Purpose of Notification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365.402</w:t>
      </w:r>
      <w:r>
        <w:tab/>
        <w:t xml:space="preserve">Notification by Authority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365.403</w:t>
      </w:r>
      <w:r>
        <w:tab/>
        <w:t xml:space="preserve">Comments and Responses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365.404</w:t>
      </w:r>
      <w:r>
        <w:tab/>
        <w:t xml:space="preserve">Compilation of Comments and Responses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365.405</w:t>
      </w:r>
      <w:r>
        <w:tab/>
        <w:t xml:space="preserve">Hearings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OWNER OF MULTI-FAMILY PROJECTS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365.501</w:t>
      </w:r>
      <w:r>
        <w:tab/>
        <w:t xml:space="preserve">Eligible Mortgagors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365.502</w:t>
      </w:r>
      <w:r>
        <w:tab/>
        <w:t xml:space="preserve">Organizational Documents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365.503</w:t>
      </w:r>
      <w:r>
        <w:tab/>
        <w:t xml:space="preserve">Books and Records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365.504</w:t>
      </w:r>
      <w:r>
        <w:tab/>
        <w:t xml:space="preserve">Audits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365.505</w:t>
      </w:r>
      <w:r>
        <w:tab/>
        <w:t xml:space="preserve">Annual Financial Report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365.506</w:t>
      </w:r>
      <w:r>
        <w:tab/>
        <w:t xml:space="preserve">Furnishing Information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365.507</w:t>
      </w:r>
      <w:r>
        <w:tab/>
        <w:t xml:space="preserve">Standards for Approval of Conveyance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365.508</w:t>
      </w:r>
      <w:r>
        <w:tab/>
        <w:t xml:space="preserve">Purchase of Authority Bonds and Notes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MORTGAGE LOANS TO DEVELOPMENTS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365.601</w:t>
      </w:r>
      <w:r>
        <w:tab/>
        <w:t xml:space="preserve">Maximum Loan Amount for Developments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365.602</w:t>
      </w:r>
      <w:r>
        <w:tab/>
        <w:t xml:space="preserve">Maturity of Loans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365.603</w:t>
      </w:r>
      <w:r>
        <w:tab/>
        <w:t xml:space="preserve">Recapture of Assistance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365.604</w:t>
      </w:r>
      <w:r>
        <w:tab/>
        <w:t xml:space="preserve">Prepayment of Loan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RETURN ON EQUITY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365.701</w:t>
      </w:r>
      <w:r>
        <w:tab/>
        <w:t xml:space="preserve">Statutory Authorization Establishing Rate of Return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365.702</w:t>
      </w:r>
      <w:r>
        <w:tab/>
        <w:t xml:space="preserve">Equity and Distributions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365.703</w:t>
      </w:r>
      <w:r>
        <w:tab/>
        <w:t xml:space="preserve">Development Funds and Property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365.704</w:t>
      </w:r>
      <w:r>
        <w:tab/>
        <w:t xml:space="preserve">Reserve Fund for Replacements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CONSTRUCTION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365.801</w:t>
      </w:r>
      <w:r>
        <w:tab/>
        <w:t xml:space="preserve">Design and Construction Standards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ENERGY EFFICIENCY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365.901</w:t>
      </w:r>
      <w:r>
        <w:tab/>
        <w:t xml:space="preserve">Standards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CERTIFICATIONS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365.1001</w:t>
      </w:r>
      <w:r>
        <w:tab/>
        <w:t xml:space="preserve">Environmental Assessment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365.1002</w:t>
      </w:r>
      <w:r>
        <w:tab/>
        <w:t xml:space="preserve">Other Laws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MARKETING AND MANAGEMENT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365.1101</w:t>
      </w:r>
      <w:r>
        <w:tab/>
        <w:t xml:space="preserve">Marketing and Management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365.1102</w:t>
      </w:r>
      <w:r>
        <w:tab/>
        <w:t xml:space="preserve">Marketing and Management Plans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365.1103</w:t>
      </w:r>
      <w:r>
        <w:tab/>
        <w:t xml:space="preserve">Maintenance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365.1104</w:t>
      </w:r>
      <w:r>
        <w:tab/>
        <w:t xml:space="preserve">Cost of Service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TENANTS AND OCCUPANCY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365.1201</w:t>
      </w:r>
      <w:r>
        <w:tab/>
        <w:t xml:space="preserve">Displacement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365.1202</w:t>
      </w:r>
      <w:r>
        <w:tab/>
        <w:t xml:space="preserve">Relocation Plan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365.1203</w:t>
      </w:r>
      <w:r>
        <w:tab/>
        <w:t xml:space="preserve">Tenant Selection Plan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365.1204</w:t>
      </w:r>
      <w:r>
        <w:tab/>
        <w:t xml:space="preserve">Income and Rent Limits </w:t>
      </w:r>
    </w:p>
    <w:p w:rsidR="00CE56A5" w:rsidRDefault="00CE56A5" w:rsidP="00CE56A5">
      <w:pPr>
        <w:widowControl w:val="0"/>
        <w:autoSpaceDE w:val="0"/>
        <w:autoSpaceDN w:val="0"/>
        <w:adjustRightInd w:val="0"/>
        <w:ind w:left="1440" w:hanging="1440"/>
      </w:pPr>
      <w:r>
        <w:t>365.1205</w:t>
      </w:r>
      <w:r>
        <w:tab/>
        <w:t xml:space="preserve">Commercial Facilities </w:t>
      </w:r>
    </w:p>
    <w:sectPr w:rsidR="00CE56A5" w:rsidSect="00CE5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6A5"/>
    <w:rsid w:val="0020273B"/>
    <w:rsid w:val="005A02B2"/>
    <w:rsid w:val="00C67FF0"/>
    <w:rsid w:val="00CE56A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2012-06-22T00:59:00Z</dcterms:modified>
</cp:coreProperties>
</file>