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35" w:rsidRDefault="007C4535" w:rsidP="007C45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535" w:rsidRDefault="007C4535" w:rsidP="007C4535">
      <w:pPr>
        <w:widowControl w:val="0"/>
        <w:autoSpaceDE w:val="0"/>
        <w:autoSpaceDN w:val="0"/>
        <w:adjustRightInd w:val="0"/>
        <w:jc w:val="center"/>
      </w:pPr>
      <w:r>
        <w:t>SUBPART D:  NOTICE OF PROPOSED MULTI-FAMILY DEVELOPMENTS</w:t>
      </w:r>
    </w:p>
    <w:sectPr w:rsidR="007C4535" w:rsidSect="007C4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535"/>
    <w:rsid w:val="005C3366"/>
    <w:rsid w:val="005E04AC"/>
    <w:rsid w:val="007C4535"/>
    <w:rsid w:val="00B31845"/>
    <w:rsid w:val="00DC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NOTICE OF PROPOSED MULTI-FAMILY DEVELOPMENTS</vt:lpstr>
    </vt:vector>
  </TitlesOfParts>
  <Company>General Assembly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NOTICE OF PROPOSED MULTI-FAMILY DEVELOPMENTS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