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3D2" w:rsidRDefault="008F53D2" w:rsidP="008F53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53D2" w:rsidRDefault="008F53D2" w:rsidP="008F53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368.206  Monitoring of Program by the Authority</w:t>
      </w:r>
      <w:r>
        <w:t xml:space="preserve"> </w:t>
      </w:r>
    </w:p>
    <w:p w:rsidR="008F53D2" w:rsidRDefault="008F53D2" w:rsidP="008F53D2">
      <w:pPr>
        <w:widowControl w:val="0"/>
        <w:autoSpaceDE w:val="0"/>
        <w:autoSpaceDN w:val="0"/>
        <w:adjustRightInd w:val="0"/>
      </w:pPr>
    </w:p>
    <w:p w:rsidR="008F53D2" w:rsidRDefault="008F53D2" w:rsidP="008F53D2">
      <w:pPr>
        <w:widowControl w:val="0"/>
        <w:autoSpaceDE w:val="0"/>
        <w:autoSpaceDN w:val="0"/>
        <w:adjustRightInd w:val="0"/>
      </w:pPr>
      <w:r>
        <w:t xml:space="preserve">Upon reasonable notice, the Qualified Builder shall allow the Authority to inspect the Spec Homes until one year after the date of the Grant Agreement. </w:t>
      </w:r>
    </w:p>
    <w:sectPr w:rsidR="008F53D2" w:rsidSect="008F53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53D2"/>
    <w:rsid w:val="005C3366"/>
    <w:rsid w:val="0077649B"/>
    <w:rsid w:val="008900EB"/>
    <w:rsid w:val="008F1E03"/>
    <w:rsid w:val="008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368</vt:lpstr>
    </vt:vector>
  </TitlesOfParts>
  <Company>General Assembly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368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