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15" w:rsidRPr="009D27BF" w:rsidRDefault="00030D15" w:rsidP="00030D15">
      <w:pPr>
        <w:rPr>
          <w:rFonts w:eastAsia="Calibri"/>
        </w:rPr>
      </w:pPr>
    </w:p>
    <w:p w:rsidR="00030D15" w:rsidRPr="009D27BF" w:rsidRDefault="00030D15" w:rsidP="00030D15">
      <w:pPr>
        <w:rPr>
          <w:rFonts w:eastAsia="Calibri"/>
          <w:b/>
        </w:rPr>
      </w:pPr>
      <w:r w:rsidRPr="009D27BF">
        <w:rPr>
          <w:rFonts w:eastAsia="Calibri"/>
          <w:b/>
        </w:rPr>
        <w:t>Section 369.10</w:t>
      </w:r>
      <w:r>
        <w:rPr>
          <w:rFonts w:eastAsia="Calibri"/>
          <w:b/>
        </w:rPr>
        <w:t>5</w:t>
      </w:r>
      <w:r w:rsidRPr="009D27BF">
        <w:rPr>
          <w:rFonts w:eastAsia="Calibri"/>
          <w:b/>
        </w:rPr>
        <w:t xml:space="preserve">  </w:t>
      </w:r>
      <w:r>
        <w:rPr>
          <w:rFonts w:eastAsia="Calibri"/>
          <w:b/>
        </w:rPr>
        <w:t xml:space="preserve">Procedures, </w:t>
      </w:r>
      <w:r w:rsidRPr="009D27BF">
        <w:rPr>
          <w:rFonts w:eastAsia="Calibri"/>
          <w:b/>
        </w:rPr>
        <w:t>Fees and Charges</w:t>
      </w:r>
    </w:p>
    <w:p w:rsidR="00030D15" w:rsidRPr="009D27BF" w:rsidRDefault="00030D15" w:rsidP="00030D15">
      <w:pPr>
        <w:rPr>
          <w:rFonts w:eastAsia="Calibri"/>
        </w:rPr>
      </w:pPr>
    </w:p>
    <w:p w:rsidR="005668E1" w:rsidRPr="00030D15" w:rsidRDefault="00030D15" w:rsidP="00030D15">
      <w:pPr>
        <w:rPr>
          <w:rFonts w:eastAsia="Calibri"/>
        </w:rPr>
      </w:pPr>
      <w:r w:rsidRPr="009D27BF">
        <w:rPr>
          <w:rFonts w:eastAsia="Calibri"/>
        </w:rPr>
        <w:t xml:space="preserve">In connection with the Program, the Authority </w:t>
      </w:r>
      <w:r>
        <w:rPr>
          <w:rFonts w:eastAsia="Calibri"/>
        </w:rPr>
        <w:t>will</w:t>
      </w:r>
      <w:r w:rsidRPr="009D27BF">
        <w:rPr>
          <w:rFonts w:eastAsia="Calibri"/>
        </w:rPr>
        <w:t xml:space="preserve"> establish</w:t>
      </w:r>
      <w:r>
        <w:rPr>
          <w:rFonts w:eastAsia="Calibri"/>
        </w:rPr>
        <w:t xml:space="preserve"> forms, agreements, documents and procedures</w:t>
      </w:r>
      <w:r w:rsidRPr="009D27BF">
        <w:rPr>
          <w:rFonts w:eastAsia="Calibri"/>
        </w:rPr>
        <w:t xml:space="preserve"> </w:t>
      </w:r>
      <w:r>
        <w:rPr>
          <w:rFonts w:eastAsia="Calibri"/>
        </w:rPr>
        <w:t>that</w:t>
      </w:r>
      <w:r w:rsidRPr="009D27BF">
        <w:rPr>
          <w:rFonts w:eastAsia="Calibri"/>
        </w:rPr>
        <w:t xml:space="preserve"> may be used by the Authority for its general corporate purposes, including costs of administering the Program, to the extent permitted under and as contemplated by the Affordable Housing Grant Act and any enacting rules and regulations.</w:t>
      </w:r>
      <w:r>
        <w:rPr>
          <w:rFonts w:eastAsia="Calibri"/>
        </w:rPr>
        <w:t xml:space="preserve"> </w:t>
      </w:r>
      <w:r w:rsidR="00553E2A">
        <w:rPr>
          <w:rFonts w:eastAsia="Calibri"/>
        </w:rPr>
        <w:t xml:space="preserve"> </w:t>
      </w:r>
      <w:r>
        <w:rPr>
          <w:rFonts w:eastAsia="Calibri"/>
        </w:rPr>
        <w:t xml:space="preserve">The Authority intends to functionally administer the Grants together with the administration and compliance requirements for any </w:t>
      </w:r>
      <w:r w:rsidR="00BC072B">
        <w:rPr>
          <w:rFonts w:eastAsia="Calibri"/>
        </w:rPr>
        <w:t xml:space="preserve">LIHTC </w:t>
      </w:r>
      <w:r>
        <w:rPr>
          <w:rFonts w:eastAsia="Calibri"/>
        </w:rPr>
        <w:t>Allocation by the Authority</w:t>
      </w:r>
      <w:r w:rsidR="00BC072B">
        <w:rPr>
          <w:rFonts w:eastAsia="Calibri"/>
        </w:rPr>
        <w:t>.  LIHTC</w:t>
      </w:r>
      <w:r>
        <w:rPr>
          <w:rFonts w:eastAsia="Calibri"/>
        </w:rPr>
        <w:t xml:space="preserve"> requirements can be found </w:t>
      </w:r>
      <w:r w:rsidR="00BC072B">
        <w:rPr>
          <w:rFonts w:eastAsia="Calibri"/>
        </w:rPr>
        <w:t>in 47 Ill. Adm. Code 350.</w:t>
      </w:r>
      <w:bookmarkStart w:id="0" w:name="_GoBack"/>
      <w:bookmarkEnd w:id="0"/>
      <w:r>
        <w:rPr>
          <w:rFonts w:eastAsia="Calibri"/>
        </w:rPr>
        <w:t xml:space="preserve"> </w:t>
      </w:r>
    </w:p>
    <w:sectPr w:rsidR="005668E1" w:rsidRPr="00030D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58" w:rsidRDefault="00972158">
      <w:r>
        <w:separator/>
      </w:r>
    </w:p>
  </w:endnote>
  <w:endnote w:type="continuationSeparator" w:id="0">
    <w:p w:rsidR="00972158" w:rsidRDefault="0097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58" w:rsidRDefault="00972158">
      <w:r>
        <w:separator/>
      </w:r>
    </w:p>
  </w:footnote>
  <w:footnote w:type="continuationSeparator" w:id="0">
    <w:p w:rsidR="00972158" w:rsidRDefault="0097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D15"/>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75A"/>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71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3E2A"/>
    <w:rsid w:val="0056157E"/>
    <w:rsid w:val="0056373E"/>
    <w:rsid w:val="0056501E"/>
    <w:rsid w:val="005668E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158"/>
    <w:rsid w:val="0098050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72B"/>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A60"/>
    <w:rsid w:val="00D17DC3"/>
    <w:rsid w:val="00D2155A"/>
    <w:rsid w:val="00D27015"/>
    <w:rsid w:val="00D2776C"/>
    <w:rsid w:val="00D27E4E"/>
    <w:rsid w:val="00D32AA7"/>
    <w:rsid w:val="00D337D2"/>
    <w:rsid w:val="00D33832"/>
    <w:rsid w:val="00D453EE"/>
    <w:rsid w:val="00D46468"/>
    <w:rsid w:val="00D55B37"/>
    <w:rsid w:val="00D5634E"/>
    <w:rsid w:val="00D64B08"/>
    <w:rsid w:val="00D65522"/>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F35"/>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E8116-CDAE-432B-B02A-B82CCCE5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529</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11</cp:revision>
  <dcterms:created xsi:type="dcterms:W3CDTF">2021-07-26T21:10:00Z</dcterms:created>
  <dcterms:modified xsi:type="dcterms:W3CDTF">2022-03-17T14:14:00Z</dcterms:modified>
</cp:coreProperties>
</file>