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33" w:rsidRPr="00654D33" w:rsidRDefault="00654D33" w:rsidP="00654D33">
      <w:pPr>
        <w:rPr>
          <w:rFonts w:eastAsia="Calibri"/>
        </w:rPr>
      </w:pPr>
    </w:p>
    <w:p w:rsidR="00654D33" w:rsidRPr="00654D33" w:rsidRDefault="00654D33" w:rsidP="00654D33">
      <w:pPr>
        <w:rPr>
          <w:rFonts w:eastAsia="Calibri"/>
          <w:b/>
        </w:rPr>
      </w:pPr>
      <w:r w:rsidRPr="00654D33">
        <w:rPr>
          <w:rFonts w:eastAsia="Calibri"/>
          <w:b/>
        </w:rPr>
        <w:t>Section 369.304  Related Requirements</w:t>
      </w:r>
    </w:p>
    <w:p w:rsidR="00044C08" w:rsidRPr="00654D33" w:rsidRDefault="00044C08" w:rsidP="00654D33">
      <w:pPr>
        <w:rPr>
          <w:rFonts w:eastAsia="Calibri"/>
        </w:rPr>
      </w:pPr>
    </w:p>
    <w:p w:rsidR="00891FC7" w:rsidRDefault="00F7348C" w:rsidP="00654D33">
      <w:pPr>
        <w:rPr>
          <w:rFonts w:eastAsia="Calibri"/>
        </w:rPr>
      </w:pPr>
      <w:r>
        <w:rPr>
          <w:rFonts w:eastAsia="Calibri"/>
        </w:rPr>
        <w:t xml:space="preserve">Any award of a </w:t>
      </w:r>
      <w:r w:rsidR="00891FC7">
        <w:rPr>
          <w:rFonts w:eastAsia="Calibri"/>
        </w:rPr>
        <w:t>G</w:t>
      </w:r>
      <w:r>
        <w:rPr>
          <w:rFonts w:eastAsia="Calibri"/>
        </w:rPr>
        <w:t xml:space="preserve">rant </w:t>
      </w:r>
      <w:r w:rsidR="00654D33" w:rsidRPr="00654D33">
        <w:rPr>
          <w:rFonts w:eastAsia="Calibri"/>
        </w:rPr>
        <w:t xml:space="preserve">shall be </w:t>
      </w:r>
      <w:r w:rsidR="00DB63C5">
        <w:rPr>
          <w:rFonts w:eastAsia="Calibri"/>
        </w:rPr>
        <w:t xml:space="preserve">subject </w:t>
      </w:r>
      <w:r w:rsidR="00654D33" w:rsidRPr="00654D33">
        <w:rPr>
          <w:rFonts w:eastAsia="Calibri"/>
        </w:rPr>
        <w:t>to the Relat</w:t>
      </w:r>
      <w:r>
        <w:rPr>
          <w:rFonts w:eastAsia="Calibri"/>
        </w:rPr>
        <w:t>ed Requirements</w:t>
      </w:r>
      <w:r w:rsidR="00654D33" w:rsidRPr="00654D33">
        <w:rPr>
          <w:rFonts w:eastAsia="Calibri"/>
        </w:rPr>
        <w:t xml:space="preserve"> and any applicable requirements of the Act</w:t>
      </w:r>
      <w:r w:rsidR="00891FC7">
        <w:rPr>
          <w:rFonts w:eastAsia="Calibri"/>
        </w:rPr>
        <w:t>; which include:</w:t>
      </w:r>
    </w:p>
    <w:p w:rsidR="00891FC7" w:rsidRDefault="00891FC7" w:rsidP="00654D33">
      <w:pPr>
        <w:rPr>
          <w:rFonts w:eastAsia="Calibri"/>
        </w:rPr>
      </w:pPr>
    </w:p>
    <w:p w:rsidR="00654D33" w:rsidRPr="00152889" w:rsidRDefault="00891FC7" w:rsidP="00290359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152889">
        <w:rPr>
          <w:rFonts w:eastAsia="Calibri"/>
        </w:rPr>
        <w:t>Restrictions:</w:t>
      </w:r>
    </w:p>
    <w:p w:rsidR="000E746E" w:rsidRDefault="000E746E" w:rsidP="000E746E">
      <w:pPr>
        <w:rPr>
          <w:rFonts w:eastAsia="Calibri"/>
        </w:rPr>
      </w:pPr>
    </w:p>
    <w:p w:rsidR="00891FC7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891FC7" w:rsidRPr="00DB63C5">
        <w:rPr>
          <w:rFonts w:eastAsia="Calibri"/>
        </w:rPr>
        <w:t>Income</w:t>
      </w:r>
      <w:r w:rsidRPr="00DB63C5">
        <w:rPr>
          <w:rFonts w:eastAsia="Calibri"/>
        </w:rPr>
        <w:t>-</w:t>
      </w:r>
      <w:r w:rsidR="00891FC7" w:rsidRPr="00DB63C5">
        <w:rPr>
          <w:rFonts w:eastAsia="Calibri"/>
        </w:rPr>
        <w:t>eligible households:  Maximum AMI of 50% or 60%, or Average AMI of 60% with range between 20% and 80%, as owner elects</w:t>
      </w:r>
      <w:r w:rsidR="00A04693">
        <w:rPr>
          <w:rFonts w:eastAsia="Calibri"/>
        </w:rPr>
        <w:t>.</w:t>
      </w:r>
    </w:p>
    <w:p w:rsidR="00DB63C5" w:rsidRPr="00DB63C5" w:rsidRDefault="00DB63C5" w:rsidP="000E746E">
      <w:pPr>
        <w:rPr>
          <w:rFonts w:eastAsia="Calibri"/>
        </w:rPr>
      </w:pPr>
    </w:p>
    <w:p w:rsidR="00891FC7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="00891FC7" w:rsidRPr="00DB63C5">
        <w:rPr>
          <w:rFonts w:eastAsia="Calibri"/>
        </w:rPr>
        <w:t>Affordable rents:  30% of target income</w:t>
      </w:r>
      <w:r w:rsidR="00A04693">
        <w:rPr>
          <w:rFonts w:eastAsia="Calibri"/>
        </w:rPr>
        <w:t>.</w:t>
      </w:r>
    </w:p>
    <w:p w:rsidR="00DB63C5" w:rsidRPr="00DB63C5" w:rsidRDefault="00DB63C5" w:rsidP="000E746E">
      <w:pPr>
        <w:rPr>
          <w:rFonts w:eastAsia="Calibri"/>
        </w:rPr>
      </w:pPr>
    </w:p>
    <w:p w:rsidR="00DB63C5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="00891FC7" w:rsidRPr="00DB63C5">
        <w:rPr>
          <w:rFonts w:eastAsia="Calibri"/>
        </w:rPr>
        <w:t xml:space="preserve">Target population:  </w:t>
      </w:r>
      <w:r w:rsidR="00A04693">
        <w:rPr>
          <w:rFonts w:eastAsia="Calibri"/>
        </w:rPr>
        <w:t>M</w:t>
      </w:r>
      <w:r w:rsidR="00891FC7" w:rsidRPr="00DB63C5">
        <w:rPr>
          <w:rFonts w:eastAsia="Calibri"/>
        </w:rPr>
        <w:t>ust be available to general public</w:t>
      </w:r>
      <w:r w:rsidR="00A04693">
        <w:rPr>
          <w:rFonts w:eastAsia="Calibri"/>
        </w:rPr>
        <w:t>;</w:t>
      </w:r>
      <w:r w:rsidR="00891FC7" w:rsidRPr="00DB63C5">
        <w:rPr>
          <w:rFonts w:eastAsia="Calibri"/>
        </w:rPr>
        <w:t xml:space="preserve"> restrictions on full</w:t>
      </w:r>
      <w:r w:rsidR="00A04693">
        <w:rPr>
          <w:rFonts w:eastAsia="Calibri"/>
        </w:rPr>
        <w:t>-</w:t>
      </w:r>
      <w:r w:rsidR="00891FC7" w:rsidRPr="00DB63C5">
        <w:rPr>
          <w:rFonts w:eastAsia="Calibri"/>
        </w:rPr>
        <w:t>time students, but no citizenship requirement.</w:t>
      </w:r>
    </w:p>
    <w:p w:rsidR="00891FC7" w:rsidRPr="00DB63C5" w:rsidRDefault="00891FC7" w:rsidP="000E746E">
      <w:pPr>
        <w:rPr>
          <w:rFonts w:eastAsia="Calibri"/>
        </w:rPr>
      </w:pPr>
    </w:p>
    <w:p w:rsidR="00891FC7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="00891FC7" w:rsidRPr="00DB63C5">
        <w:rPr>
          <w:rFonts w:eastAsia="Calibri"/>
        </w:rPr>
        <w:t xml:space="preserve">Leasing requirements:  </w:t>
      </w:r>
      <w:r w:rsidR="00A04693">
        <w:rPr>
          <w:rFonts w:eastAsia="Calibri"/>
        </w:rPr>
        <w:t>N</w:t>
      </w:r>
      <w:r w:rsidR="00891FC7" w:rsidRPr="00DB63C5">
        <w:rPr>
          <w:rFonts w:eastAsia="Calibri"/>
        </w:rPr>
        <w:t>ot to be used for temporary housing</w:t>
      </w:r>
      <w:r w:rsidR="00A04693">
        <w:rPr>
          <w:rFonts w:eastAsia="Calibri"/>
        </w:rPr>
        <w:t xml:space="preserve">; lease must be for </w:t>
      </w:r>
      <w:r w:rsidR="00891FC7" w:rsidRPr="00DB63C5">
        <w:rPr>
          <w:rFonts w:eastAsia="Calibri"/>
        </w:rPr>
        <w:t>at least 6 months.</w:t>
      </w:r>
    </w:p>
    <w:p w:rsidR="00DB63C5" w:rsidRPr="00DB63C5" w:rsidRDefault="00DB63C5" w:rsidP="000E746E">
      <w:pPr>
        <w:rPr>
          <w:rFonts w:eastAsia="Calibri"/>
        </w:rPr>
      </w:pPr>
    </w:p>
    <w:p w:rsidR="00891FC7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="00891FC7" w:rsidRPr="00DB63C5">
        <w:rPr>
          <w:rFonts w:eastAsia="Calibri"/>
        </w:rPr>
        <w:t xml:space="preserve">Physical condition:  </w:t>
      </w:r>
      <w:r w:rsidR="00A04693">
        <w:rPr>
          <w:rFonts w:eastAsia="Calibri"/>
        </w:rPr>
        <w:t>M</w:t>
      </w:r>
      <w:r w:rsidR="00891FC7" w:rsidRPr="00DB63C5">
        <w:rPr>
          <w:rFonts w:eastAsia="Calibri"/>
        </w:rPr>
        <w:t xml:space="preserve">ust be maintained to </w:t>
      </w:r>
      <w:r w:rsidR="00C66AE6">
        <w:rPr>
          <w:rFonts w:eastAsia="Calibri"/>
        </w:rPr>
        <w:t>HUD's Uniform Physical Condition Standards (24 CFR 5 (2022))</w:t>
      </w:r>
    </w:p>
    <w:p w:rsidR="00DB63C5" w:rsidRPr="00DB63C5" w:rsidRDefault="00DB63C5" w:rsidP="000E746E">
      <w:pPr>
        <w:rPr>
          <w:rFonts w:eastAsia="Calibri"/>
        </w:rPr>
      </w:pPr>
    </w:p>
    <w:p w:rsidR="00891FC7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</w:r>
      <w:r w:rsidR="00891FC7" w:rsidRPr="00DB63C5">
        <w:rPr>
          <w:rFonts w:eastAsia="Calibri"/>
        </w:rPr>
        <w:t xml:space="preserve">Annual income recertification required:  </w:t>
      </w:r>
      <w:r w:rsidR="00C66AE6">
        <w:rPr>
          <w:rFonts w:eastAsia="Calibri"/>
        </w:rPr>
        <w:t>N</w:t>
      </w:r>
      <w:r w:rsidR="00891FC7" w:rsidRPr="00DB63C5">
        <w:rPr>
          <w:rFonts w:eastAsia="Calibri"/>
        </w:rPr>
        <w:t>ot for 100% affordable</w:t>
      </w:r>
      <w:r w:rsidR="00AC691F">
        <w:rPr>
          <w:rFonts w:eastAsia="Calibri"/>
        </w:rPr>
        <w:t xml:space="preserve"> projects;</w:t>
      </w:r>
      <w:r w:rsidR="00891FC7" w:rsidRPr="00DB63C5">
        <w:rPr>
          <w:rFonts w:eastAsia="Calibri"/>
        </w:rPr>
        <w:t xml:space="preserve"> mi</w:t>
      </w:r>
      <w:r w:rsidR="00BB206A" w:rsidRPr="00DB63C5">
        <w:rPr>
          <w:rFonts w:eastAsia="Calibri"/>
        </w:rPr>
        <w:t>x</w:t>
      </w:r>
      <w:r w:rsidR="00891FC7" w:rsidRPr="00DB63C5">
        <w:rPr>
          <w:rFonts w:eastAsia="Calibri"/>
        </w:rPr>
        <w:t>ed income projects only</w:t>
      </w:r>
      <w:r w:rsidR="00C66AE6">
        <w:rPr>
          <w:rFonts w:eastAsia="Calibri"/>
        </w:rPr>
        <w:t>.</w:t>
      </w:r>
    </w:p>
    <w:p w:rsidR="00DB63C5" w:rsidRPr="00DB63C5" w:rsidRDefault="00DB63C5" w:rsidP="000E746E">
      <w:pPr>
        <w:rPr>
          <w:rFonts w:eastAsia="Calibri"/>
        </w:rPr>
      </w:pPr>
    </w:p>
    <w:p w:rsidR="00891FC7" w:rsidRPr="00DB63C5" w:rsidRDefault="00DB63C5" w:rsidP="000E746E">
      <w:pPr>
        <w:ind w:left="2160" w:hanging="720"/>
        <w:rPr>
          <w:rFonts w:eastAsia="Calibri"/>
        </w:rPr>
      </w:pPr>
      <w:r>
        <w:rPr>
          <w:rFonts w:eastAsia="Calibri"/>
        </w:rPr>
        <w:t>7)</w:t>
      </w:r>
      <w:r>
        <w:rPr>
          <w:rFonts w:eastAsia="Calibri"/>
        </w:rPr>
        <w:tab/>
      </w:r>
      <w:r w:rsidR="00891FC7" w:rsidRPr="00DB63C5">
        <w:rPr>
          <w:rFonts w:eastAsia="Calibri"/>
        </w:rPr>
        <w:t>Fi</w:t>
      </w:r>
      <w:r w:rsidR="00A83725" w:rsidRPr="00DB63C5">
        <w:rPr>
          <w:rFonts w:eastAsia="Calibri"/>
        </w:rPr>
        <w:t>x</w:t>
      </w:r>
      <w:r w:rsidR="00891FC7" w:rsidRPr="00DB63C5">
        <w:rPr>
          <w:rFonts w:eastAsia="Calibri"/>
        </w:rPr>
        <w:t xml:space="preserve">ed or floating units:  </w:t>
      </w:r>
      <w:r w:rsidR="00C66AE6">
        <w:rPr>
          <w:rFonts w:eastAsia="Calibri"/>
        </w:rPr>
        <w:t>F</w:t>
      </w:r>
      <w:r w:rsidR="00891FC7" w:rsidRPr="00DB63C5">
        <w:rPr>
          <w:rFonts w:eastAsia="Calibri"/>
        </w:rPr>
        <w:t>loating</w:t>
      </w:r>
      <w:r w:rsidR="00C66AE6">
        <w:rPr>
          <w:rFonts w:eastAsia="Calibri"/>
        </w:rPr>
        <w:t xml:space="preserve"> units </w:t>
      </w:r>
      <w:r w:rsidR="00891FC7" w:rsidRPr="00DB63C5">
        <w:rPr>
          <w:rFonts w:eastAsia="Calibri"/>
        </w:rPr>
        <w:t>must maintain applicable percentage as measured by unit or square footage</w:t>
      </w:r>
      <w:r w:rsidR="00C66AE6">
        <w:rPr>
          <w:rFonts w:eastAsia="Calibri"/>
        </w:rPr>
        <w:t>.</w:t>
      </w:r>
    </w:p>
    <w:p w:rsidR="00891FC7" w:rsidRDefault="00891FC7" w:rsidP="000E746E">
      <w:pPr>
        <w:rPr>
          <w:rFonts w:eastAsia="Calibri"/>
        </w:rPr>
      </w:pPr>
    </w:p>
    <w:p w:rsidR="00891FC7" w:rsidRPr="00152889" w:rsidRDefault="00891FC7" w:rsidP="00290359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152889">
        <w:rPr>
          <w:rFonts w:eastAsia="Calibri"/>
        </w:rPr>
        <w:t>Monitoring:</w:t>
      </w:r>
    </w:p>
    <w:p w:rsidR="000E746E" w:rsidRDefault="000E746E" w:rsidP="000E746E">
      <w:pPr>
        <w:rPr>
          <w:rFonts w:eastAsia="Calibri"/>
        </w:rPr>
      </w:pPr>
    </w:p>
    <w:p w:rsidR="00891FC7" w:rsidRDefault="00A04693" w:rsidP="00C66AE6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="00891FC7" w:rsidRPr="00A04693">
        <w:rPr>
          <w:rFonts w:eastAsia="Calibri"/>
        </w:rPr>
        <w:t xml:space="preserve">Physical Inspection:  </w:t>
      </w:r>
      <w:r w:rsidR="00C66AE6">
        <w:rPr>
          <w:rFonts w:eastAsia="Calibri"/>
        </w:rPr>
        <w:t>Triennial, using the sample size required by HUD's Real Estate Assessment Center (REAC) (see table to paragraph (c)(2)(iii), 26 CFR 1.42-5 (2022))</w:t>
      </w:r>
      <w:r w:rsidR="000E746E">
        <w:rPr>
          <w:rFonts w:eastAsia="Calibri"/>
        </w:rPr>
        <w:t>.</w:t>
      </w:r>
    </w:p>
    <w:p w:rsidR="00C66AE6" w:rsidRPr="00A04693" w:rsidRDefault="00C66AE6" w:rsidP="000E746E">
      <w:pPr>
        <w:rPr>
          <w:rFonts w:eastAsia="Calibri"/>
        </w:rPr>
      </w:pPr>
    </w:p>
    <w:p w:rsidR="00891FC7" w:rsidRDefault="00A04693" w:rsidP="00C66AE6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="00891FC7" w:rsidRPr="00A04693">
        <w:rPr>
          <w:rFonts w:eastAsia="Calibri"/>
        </w:rPr>
        <w:t xml:space="preserve">Tenant File Review:  </w:t>
      </w:r>
      <w:r w:rsidR="00C66AE6">
        <w:rPr>
          <w:rFonts w:eastAsia="Calibri"/>
        </w:rPr>
        <w:t>Triennial, using the sample size required by HUD's Real Estate Assessment Center (REAC) (see table to paragraph (c)(2)(iii), 26 CFR 1.42-5 (2022))</w:t>
      </w:r>
      <w:r w:rsidR="000E746E">
        <w:rPr>
          <w:rFonts w:eastAsia="Calibri"/>
        </w:rPr>
        <w:t>.</w:t>
      </w:r>
    </w:p>
    <w:p w:rsidR="00C66AE6" w:rsidRPr="00A04693" w:rsidRDefault="00C66AE6" w:rsidP="000E746E">
      <w:pPr>
        <w:rPr>
          <w:rFonts w:eastAsia="Calibri"/>
        </w:rPr>
      </w:pPr>
    </w:p>
    <w:p w:rsidR="00BB206A" w:rsidRDefault="00A04693" w:rsidP="000E746E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="00BB206A" w:rsidRPr="00A04693">
        <w:rPr>
          <w:rFonts w:eastAsia="Calibri"/>
        </w:rPr>
        <w:t>Record</w:t>
      </w:r>
      <w:r w:rsidR="000E746E">
        <w:rPr>
          <w:rFonts w:eastAsia="Calibri"/>
        </w:rPr>
        <w:t xml:space="preserve"> </w:t>
      </w:r>
      <w:r w:rsidR="00BB206A" w:rsidRPr="00A04693">
        <w:rPr>
          <w:rFonts w:eastAsia="Calibri"/>
        </w:rPr>
        <w:t>keeping review</w:t>
      </w:r>
      <w:r w:rsidR="00C66AE6">
        <w:rPr>
          <w:rFonts w:eastAsia="Calibri"/>
        </w:rPr>
        <w:t>.</w:t>
      </w:r>
    </w:p>
    <w:p w:rsidR="00C66AE6" w:rsidRPr="00A04693" w:rsidRDefault="00C66AE6" w:rsidP="000E746E">
      <w:pPr>
        <w:rPr>
          <w:rFonts w:eastAsia="Calibri"/>
        </w:rPr>
      </w:pPr>
    </w:p>
    <w:p w:rsidR="00BB206A" w:rsidRPr="00A04693" w:rsidRDefault="00A04693" w:rsidP="000E746E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="00BB206A" w:rsidRPr="00A04693">
        <w:rPr>
          <w:rFonts w:eastAsia="Calibri"/>
        </w:rPr>
        <w:t>Annual Owner</w:t>
      </w:r>
      <w:r w:rsidR="00C66AE6">
        <w:rPr>
          <w:rFonts w:eastAsia="Calibri"/>
        </w:rPr>
        <w:t>'</w:t>
      </w:r>
      <w:r w:rsidR="00BB206A" w:rsidRPr="00A04693">
        <w:rPr>
          <w:rFonts w:eastAsia="Calibri"/>
        </w:rPr>
        <w:t>s Certification review</w:t>
      </w:r>
      <w:r w:rsidR="00C66AE6">
        <w:rPr>
          <w:rFonts w:eastAsia="Calibri"/>
        </w:rPr>
        <w:t>.</w:t>
      </w:r>
    </w:p>
    <w:p w:rsidR="00BB206A" w:rsidRDefault="00BB206A" w:rsidP="00BB206A">
      <w:pPr>
        <w:rPr>
          <w:rFonts w:eastAsia="Calibri"/>
        </w:rPr>
      </w:pPr>
    </w:p>
    <w:p w:rsidR="00BB206A" w:rsidRPr="00152889" w:rsidRDefault="00BB206A" w:rsidP="00290359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152889">
        <w:rPr>
          <w:rFonts w:eastAsia="Calibri"/>
        </w:rPr>
        <w:t>Owner</w:t>
      </w:r>
      <w:r w:rsidR="00C66AE6" w:rsidRPr="00152889">
        <w:rPr>
          <w:rFonts w:eastAsia="Calibri"/>
        </w:rPr>
        <w:t>'</w:t>
      </w:r>
      <w:r w:rsidRPr="00152889">
        <w:rPr>
          <w:rFonts w:eastAsia="Calibri"/>
        </w:rPr>
        <w:t>s Reporting:</w:t>
      </w:r>
    </w:p>
    <w:p w:rsidR="000E746E" w:rsidRDefault="000E746E" w:rsidP="000E746E">
      <w:pPr>
        <w:rPr>
          <w:rFonts w:eastAsia="Calibri"/>
        </w:rPr>
      </w:pPr>
    </w:p>
    <w:p w:rsidR="00BB206A" w:rsidRDefault="00C66AE6" w:rsidP="000E746E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bookmarkStart w:id="0" w:name="_GoBack"/>
      <w:bookmarkEnd w:id="0"/>
      <w:r w:rsidR="00BB206A" w:rsidRPr="00C66AE6">
        <w:rPr>
          <w:rFonts w:eastAsia="Calibri"/>
        </w:rPr>
        <w:t>Annual Owner</w:t>
      </w:r>
      <w:r w:rsidR="000E746E">
        <w:rPr>
          <w:rFonts w:eastAsia="Calibri"/>
        </w:rPr>
        <w:t>'s Certification</w:t>
      </w:r>
      <w:r>
        <w:rPr>
          <w:rFonts w:eastAsia="Calibri"/>
        </w:rPr>
        <w:t>.</w:t>
      </w:r>
    </w:p>
    <w:p w:rsidR="00C66AE6" w:rsidRPr="00C66AE6" w:rsidRDefault="00C66AE6" w:rsidP="000E746E">
      <w:pPr>
        <w:rPr>
          <w:rFonts w:eastAsia="Calibri"/>
        </w:rPr>
      </w:pPr>
    </w:p>
    <w:p w:rsidR="00BB206A" w:rsidRDefault="00C66AE6" w:rsidP="000E746E">
      <w:pPr>
        <w:ind w:left="2160" w:hanging="720"/>
        <w:rPr>
          <w:rFonts w:eastAsia="Calibri"/>
        </w:rPr>
      </w:pPr>
      <w:r>
        <w:rPr>
          <w:rFonts w:eastAsia="Calibri"/>
        </w:rPr>
        <w:lastRenderedPageBreak/>
        <w:t>2)</w:t>
      </w:r>
      <w:r>
        <w:rPr>
          <w:rFonts w:eastAsia="Calibri"/>
        </w:rPr>
        <w:tab/>
      </w:r>
      <w:r w:rsidR="00BB206A" w:rsidRPr="00C66AE6">
        <w:rPr>
          <w:rFonts w:eastAsia="Calibri"/>
        </w:rPr>
        <w:t>Annual Tenant Income Certification</w:t>
      </w:r>
      <w:r>
        <w:rPr>
          <w:rFonts w:eastAsia="Calibri"/>
        </w:rPr>
        <w:t>.</w:t>
      </w:r>
    </w:p>
    <w:p w:rsidR="00C66AE6" w:rsidRPr="00C66AE6" w:rsidRDefault="00C66AE6" w:rsidP="000E746E">
      <w:pPr>
        <w:rPr>
          <w:rFonts w:eastAsia="Calibri"/>
        </w:rPr>
      </w:pPr>
    </w:p>
    <w:p w:rsidR="00BB206A" w:rsidRPr="00C66AE6" w:rsidRDefault="00C66AE6" w:rsidP="000E746E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="00BB206A" w:rsidRPr="00C66AE6">
        <w:rPr>
          <w:rFonts w:eastAsia="Calibri"/>
        </w:rPr>
        <w:t>Affirmative Fair Housing Marketing Plan</w:t>
      </w:r>
      <w:r w:rsidRPr="00C66AE6">
        <w:rPr>
          <w:rFonts w:eastAsia="Calibri"/>
        </w:rPr>
        <w:t>.</w:t>
      </w:r>
      <w:r w:rsidR="00BB206A" w:rsidRPr="00C66AE6">
        <w:rPr>
          <w:rFonts w:eastAsia="Calibri"/>
        </w:rPr>
        <w:t xml:space="preserve"> </w:t>
      </w:r>
    </w:p>
    <w:p w:rsidR="000E746E" w:rsidRDefault="000E746E" w:rsidP="000E746E">
      <w:pPr>
        <w:rPr>
          <w:rFonts w:eastAsia="Calibri"/>
        </w:rPr>
      </w:pPr>
    </w:p>
    <w:p w:rsidR="00BB206A" w:rsidRPr="00916F2E" w:rsidRDefault="00916F2E" w:rsidP="000E746E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="00BB206A" w:rsidRPr="00916F2E">
        <w:rPr>
          <w:rFonts w:eastAsia="Calibri"/>
        </w:rPr>
        <w:t>Tenant Selection Plan</w:t>
      </w:r>
      <w:r>
        <w:rPr>
          <w:rFonts w:eastAsia="Calibri"/>
        </w:rPr>
        <w:t>.</w:t>
      </w:r>
    </w:p>
    <w:sectPr w:rsidR="00BB206A" w:rsidRPr="00916F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B5" w:rsidRDefault="00546AB5">
      <w:r>
        <w:separator/>
      </w:r>
    </w:p>
  </w:endnote>
  <w:endnote w:type="continuationSeparator" w:id="0">
    <w:p w:rsidR="00546AB5" w:rsidRDefault="005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B5" w:rsidRDefault="00546AB5">
      <w:r>
        <w:separator/>
      </w:r>
    </w:p>
  </w:footnote>
  <w:footnote w:type="continuationSeparator" w:id="0">
    <w:p w:rsidR="00546AB5" w:rsidRDefault="0054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6BB"/>
    <w:multiLevelType w:val="hybridMultilevel"/>
    <w:tmpl w:val="FFA2B882"/>
    <w:lvl w:ilvl="0" w:tplc="226292CA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3C927F71"/>
    <w:multiLevelType w:val="hybridMultilevel"/>
    <w:tmpl w:val="F118EA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AF1672"/>
    <w:multiLevelType w:val="hybridMultilevel"/>
    <w:tmpl w:val="7D6C3BE0"/>
    <w:lvl w:ilvl="0" w:tplc="226292CA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3B7482"/>
    <w:multiLevelType w:val="hybridMultilevel"/>
    <w:tmpl w:val="C3869E92"/>
    <w:lvl w:ilvl="0" w:tplc="226292CA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51C94939"/>
    <w:multiLevelType w:val="hybridMultilevel"/>
    <w:tmpl w:val="C23E3738"/>
    <w:lvl w:ilvl="0" w:tplc="226292CA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C08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059"/>
    <w:rsid w:val="000E6BBD"/>
    <w:rsid w:val="000E6FF6"/>
    <w:rsid w:val="000E746E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889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35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AB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D3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FC7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F2E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693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72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91F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B5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06A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66C"/>
    <w:rsid w:val="00C66AE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3C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48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3E5E-07F0-4514-B972-392200D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14</cp:revision>
  <dcterms:created xsi:type="dcterms:W3CDTF">2021-07-26T21:11:00Z</dcterms:created>
  <dcterms:modified xsi:type="dcterms:W3CDTF">2022-04-14T20:14:00Z</dcterms:modified>
</cp:coreProperties>
</file>