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149" w:rsidRDefault="003C3149" w:rsidP="003C3669">
      <w:pPr>
        <w:jc w:val="center"/>
        <w:rPr>
          <w:b/>
          <w:color w:val="000000"/>
          <w:szCs w:val="20"/>
        </w:rPr>
      </w:pPr>
    </w:p>
    <w:p w:rsidR="00DC061C" w:rsidRPr="00DC061C" w:rsidRDefault="00DC061C" w:rsidP="00DC061C">
      <w:pPr>
        <w:rPr>
          <w:b/>
          <w:color w:val="000000"/>
          <w:szCs w:val="20"/>
        </w:rPr>
      </w:pPr>
      <w:r w:rsidRPr="00DC061C">
        <w:rPr>
          <w:b/>
          <w:color w:val="000000"/>
          <w:szCs w:val="20"/>
        </w:rPr>
        <w:t>Section 381.107  Authority Administrative Expenses</w:t>
      </w:r>
    </w:p>
    <w:p w:rsidR="00DC061C" w:rsidRPr="00DC061C" w:rsidRDefault="00DC061C" w:rsidP="00DC061C">
      <w:pPr>
        <w:rPr>
          <w:color w:val="000000"/>
          <w:szCs w:val="20"/>
        </w:rPr>
      </w:pPr>
    </w:p>
    <w:p w:rsidR="00DC061C" w:rsidRDefault="003E5FBB" w:rsidP="00DC061C">
      <w:pPr>
        <w:rPr>
          <w:color w:val="000000"/>
          <w:szCs w:val="20"/>
        </w:rPr>
      </w:pPr>
      <w:bookmarkStart w:id="0" w:name="_DV_M154"/>
      <w:bookmarkEnd w:id="0"/>
      <w:r>
        <w:rPr>
          <w:color w:val="000000"/>
          <w:szCs w:val="20"/>
        </w:rPr>
        <w:t>Subject t</w:t>
      </w:r>
      <w:r w:rsidR="00E00FCC">
        <w:rPr>
          <w:color w:val="000000"/>
          <w:szCs w:val="20"/>
        </w:rPr>
        <w:t>o</w:t>
      </w:r>
      <w:r>
        <w:rPr>
          <w:color w:val="000000"/>
          <w:szCs w:val="20"/>
        </w:rPr>
        <w:t xml:space="preserve"> approval of the Department of Revenue, the</w:t>
      </w:r>
      <w:r w:rsidR="00DC061C" w:rsidRPr="00DC061C">
        <w:rPr>
          <w:color w:val="000000"/>
          <w:szCs w:val="20"/>
        </w:rPr>
        <w:t xml:space="preserve"> Authority shall b</w:t>
      </w:r>
      <w:r w:rsidR="00222E82">
        <w:rPr>
          <w:color w:val="000000"/>
          <w:szCs w:val="20"/>
        </w:rPr>
        <w:t xml:space="preserve">e entitled to deduct from each </w:t>
      </w:r>
      <w:r w:rsidR="00285261">
        <w:rPr>
          <w:color w:val="000000"/>
          <w:szCs w:val="20"/>
        </w:rPr>
        <w:t>A</w:t>
      </w:r>
      <w:r w:rsidR="00DC061C" w:rsidRPr="00DC061C">
        <w:rPr>
          <w:color w:val="000000"/>
          <w:szCs w:val="20"/>
        </w:rPr>
        <w:t>ppr</w:t>
      </w:r>
      <w:r w:rsidR="00222E82">
        <w:rPr>
          <w:color w:val="000000"/>
          <w:szCs w:val="20"/>
        </w:rPr>
        <w:t>opriation</w:t>
      </w:r>
      <w:r w:rsidR="00D273BE">
        <w:rPr>
          <w:color w:val="000000"/>
          <w:szCs w:val="20"/>
        </w:rPr>
        <w:t>, subject to the a</w:t>
      </w:r>
      <w:r w:rsidR="00D80D61">
        <w:rPr>
          <w:color w:val="000000"/>
          <w:szCs w:val="20"/>
        </w:rPr>
        <w:t>nnual</w:t>
      </w:r>
      <w:r w:rsidR="00D273BE">
        <w:rPr>
          <w:color w:val="000000"/>
          <w:szCs w:val="20"/>
        </w:rPr>
        <w:t xml:space="preserve"> receipt of funds</w:t>
      </w:r>
      <w:r w:rsidR="00222E82">
        <w:rPr>
          <w:color w:val="000000"/>
          <w:szCs w:val="20"/>
        </w:rPr>
        <w:t xml:space="preserve">, prior to making any </w:t>
      </w:r>
      <w:r w:rsidR="00285261">
        <w:rPr>
          <w:color w:val="000000"/>
          <w:szCs w:val="20"/>
        </w:rPr>
        <w:t>G</w:t>
      </w:r>
      <w:r w:rsidR="00DC061C" w:rsidRPr="00DC061C">
        <w:rPr>
          <w:color w:val="000000"/>
          <w:szCs w:val="20"/>
        </w:rPr>
        <w:t>rants, an a</w:t>
      </w:r>
      <w:r w:rsidR="00222E82">
        <w:rPr>
          <w:color w:val="000000"/>
          <w:szCs w:val="20"/>
        </w:rPr>
        <w:t xml:space="preserve">mount not to exceed </w:t>
      </w:r>
      <w:r w:rsidR="00B056BE">
        <w:rPr>
          <w:color w:val="000000"/>
          <w:szCs w:val="20"/>
        </w:rPr>
        <w:t>4</w:t>
      </w:r>
      <w:r w:rsidR="00222E82">
        <w:rPr>
          <w:color w:val="000000"/>
          <w:szCs w:val="20"/>
        </w:rPr>
        <w:t xml:space="preserve">% of each </w:t>
      </w:r>
      <w:r w:rsidR="00285261">
        <w:rPr>
          <w:color w:val="000000"/>
          <w:szCs w:val="20"/>
        </w:rPr>
        <w:t>A</w:t>
      </w:r>
      <w:r w:rsidR="00DC061C" w:rsidRPr="00DC061C">
        <w:rPr>
          <w:color w:val="000000"/>
          <w:szCs w:val="20"/>
        </w:rPr>
        <w:t xml:space="preserve">ppropriation for expenses associated </w:t>
      </w:r>
      <w:r w:rsidR="00222E82">
        <w:rPr>
          <w:color w:val="000000"/>
          <w:szCs w:val="20"/>
        </w:rPr>
        <w:t xml:space="preserve">with the administration of the </w:t>
      </w:r>
      <w:r w:rsidR="007C52A3">
        <w:rPr>
          <w:color w:val="000000"/>
          <w:szCs w:val="20"/>
        </w:rPr>
        <w:t>P</w:t>
      </w:r>
      <w:r w:rsidR="00DC061C" w:rsidRPr="00DC061C">
        <w:rPr>
          <w:color w:val="000000"/>
          <w:szCs w:val="20"/>
        </w:rPr>
        <w:t xml:space="preserve">rogram, including, without limitation, expenses for staff salaries and benefits for time spent on design and administration of the Program; expenses incurred in performing outreach activities and providing technical assistance to the </w:t>
      </w:r>
      <w:r w:rsidR="00285261">
        <w:rPr>
          <w:color w:val="000000"/>
          <w:szCs w:val="20"/>
        </w:rPr>
        <w:t>A</w:t>
      </w:r>
      <w:r w:rsidR="00DC061C" w:rsidRPr="00DC061C">
        <w:rPr>
          <w:color w:val="000000"/>
        </w:rPr>
        <w:t>pplicants</w:t>
      </w:r>
      <w:r w:rsidR="00DC061C" w:rsidRPr="00DC061C">
        <w:rPr>
          <w:color w:val="000000"/>
          <w:szCs w:val="20"/>
        </w:rPr>
        <w:t>; the use of the Authority's equipment for Program purposes; the cost of office space and utilities incurred in connection with the Program; and any other expenses incurred in the administration of the Program.  The Authority shall maintain a detailed accounting of its administrative expenses,</w:t>
      </w:r>
      <w:r>
        <w:rPr>
          <w:color w:val="000000"/>
          <w:szCs w:val="20"/>
        </w:rPr>
        <w:t xml:space="preserve"> </w:t>
      </w:r>
      <w:r w:rsidR="00E00FCC">
        <w:rPr>
          <w:color w:val="000000"/>
          <w:szCs w:val="20"/>
        </w:rPr>
        <w:t xml:space="preserve">using the generally accepted accounting principles (GAAP) of the Financial Standards Board of the </w:t>
      </w:r>
      <w:r w:rsidR="00D7456A">
        <w:rPr>
          <w:color w:val="000000"/>
          <w:szCs w:val="20"/>
        </w:rPr>
        <w:t>American</w:t>
      </w:r>
      <w:r w:rsidR="00E00FCC">
        <w:rPr>
          <w:color w:val="000000"/>
          <w:szCs w:val="20"/>
        </w:rPr>
        <w:t xml:space="preserve"> Institute of Certified Public Accountants as contained in the publication entitled AICPA Professional Standards, 1211 Avenue of the Americas, New York NY 10036-8775 (June 2012, no later editions are incorporated).  </w:t>
      </w:r>
      <w:r>
        <w:rPr>
          <w:color w:val="000000"/>
          <w:szCs w:val="20"/>
        </w:rPr>
        <w:t>These records</w:t>
      </w:r>
      <w:r w:rsidR="00DC061C" w:rsidRPr="00DC061C">
        <w:rPr>
          <w:color w:val="000000"/>
          <w:szCs w:val="20"/>
        </w:rPr>
        <w:t xml:space="preserve"> shall be available to the public for review.  </w:t>
      </w:r>
    </w:p>
    <w:p w:rsidR="00D273BE" w:rsidRDefault="00D273BE" w:rsidP="00DC061C">
      <w:pPr>
        <w:rPr>
          <w:color w:val="000000"/>
          <w:szCs w:val="20"/>
        </w:rPr>
      </w:pPr>
    </w:p>
    <w:p w:rsidR="00D273BE" w:rsidRPr="00D55B37" w:rsidRDefault="00D273B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4E62C8">
        <w:t>8</w:t>
      </w:r>
      <w:r>
        <w:t xml:space="preserve"> I</w:t>
      </w:r>
      <w:r w:rsidRPr="00D55B37">
        <w:t xml:space="preserve">ll. Reg. </w:t>
      </w:r>
      <w:r w:rsidR="000F4604">
        <w:t>6678</w:t>
      </w:r>
      <w:r w:rsidRPr="00D55B37">
        <w:t xml:space="preserve">, effective </w:t>
      </w:r>
      <w:bookmarkStart w:id="1" w:name="_GoBack"/>
      <w:r w:rsidR="000F4604">
        <w:t>March 10, 2014</w:t>
      </w:r>
      <w:bookmarkEnd w:id="1"/>
      <w:r w:rsidRPr="00D55B37">
        <w:t>)</w:t>
      </w:r>
    </w:p>
    <w:sectPr w:rsidR="00D273BE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61C" w:rsidRDefault="00DC061C">
      <w:r>
        <w:separator/>
      </w:r>
    </w:p>
  </w:endnote>
  <w:endnote w:type="continuationSeparator" w:id="0">
    <w:p w:rsidR="00DC061C" w:rsidRDefault="00DC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61C" w:rsidRDefault="00DC061C">
      <w:r>
        <w:separator/>
      </w:r>
    </w:p>
  </w:footnote>
  <w:footnote w:type="continuationSeparator" w:id="0">
    <w:p w:rsidR="00DC061C" w:rsidRDefault="00DC0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1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A601B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4604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2E82"/>
    <w:rsid w:val="00224D66"/>
    <w:rsid w:val="00225354"/>
    <w:rsid w:val="0022658A"/>
    <w:rsid w:val="0023173C"/>
    <w:rsid w:val="002324A0"/>
    <w:rsid w:val="002325F1"/>
    <w:rsid w:val="00235B13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85261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3149"/>
    <w:rsid w:val="003C3669"/>
    <w:rsid w:val="003D0D44"/>
    <w:rsid w:val="003D12E4"/>
    <w:rsid w:val="003D4D4A"/>
    <w:rsid w:val="003E5FBB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E62C8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27F71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C52A3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56BE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3BE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456A"/>
    <w:rsid w:val="00D767DE"/>
    <w:rsid w:val="00D76B84"/>
    <w:rsid w:val="00D77DCF"/>
    <w:rsid w:val="00D80D61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061C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0FCC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DCC9C85-B7EB-4853-AA8C-F4984C70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>Illinois General Assembly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King, Melissa A.</cp:lastModifiedBy>
  <cp:revision>4</cp:revision>
  <dcterms:created xsi:type="dcterms:W3CDTF">2014-01-13T15:43:00Z</dcterms:created>
  <dcterms:modified xsi:type="dcterms:W3CDTF">2014-03-14T15:21:00Z</dcterms:modified>
</cp:coreProperties>
</file>