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98" w:rsidRPr="009A74B7" w:rsidRDefault="00322298" w:rsidP="00322298">
      <w:pPr>
        <w:rPr>
          <w:color w:val="000000"/>
          <w:szCs w:val="20"/>
        </w:rPr>
      </w:pPr>
      <w:bookmarkStart w:id="0" w:name="_GoBack"/>
      <w:bookmarkEnd w:id="0"/>
    </w:p>
    <w:p w:rsidR="00322298" w:rsidRPr="009A74B7" w:rsidRDefault="00322298" w:rsidP="00322298">
      <w:pPr>
        <w:rPr>
          <w:b/>
          <w:color w:val="000000"/>
          <w:szCs w:val="20"/>
        </w:rPr>
      </w:pPr>
      <w:bookmarkStart w:id="1" w:name="_DV_M235"/>
      <w:bookmarkEnd w:id="1"/>
      <w:r w:rsidRPr="009A74B7">
        <w:rPr>
          <w:b/>
          <w:color w:val="000000"/>
          <w:szCs w:val="20"/>
        </w:rPr>
        <w:t xml:space="preserve">Section 385.302  Counseling Agencies Eligibility </w:t>
      </w:r>
    </w:p>
    <w:p w:rsidR="00414144" w:rsidRPr="009A74B7" w:rsidRDefault="00414144" w:rsidP="00322298">
      <w:pPr>
        <w:rPr>
          <w:color w:val="000000"/>
          <w:szCs w:val="20"/>
        </w:rPr>
      </w:pPr>
    </w:p>
    <w:p w:rsidR="00322298" w:rsidRPr="009A74B7" w:rsidRDefault="00322298" w:rsidP="00322298">
      <w:pPr>
        <w:rPr>
          <w:color w:val="000000"/>
          <w:szCs w:val="20"/>
        </w:rPr>
      </w:pPr>
      <w:bookmarkStart w:id="2" w:name="_DV_M236"/>
      <w:bookmarkEnd w:id="2"/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are </w:t>
      </w:r>
      <w:r>
        <w:rPr>
          <w:color w:val="000000"/>
          <w:szCs w:val="20"/>
        </w:rPr>
        <w:t xml:space="preserve">generally </w:t>
      </w:r>
      <w:r w:rsidRPr="009A74B7">
        <w:rPr>
          <w:color w:val="000000"/>
          <w:szCs w:val="20"/>
        </w:rPr>
        <w:t>eligible</w:t>
      </w:r>
      <w:r>
        <w:rPr>
          <w:color w:val="000000"/>
          <w:szCs w:val="20"/>
        </w:rPr>
        <w:t xml:space="preserve"> to submit an Application</w:t>
      </w:r>
      <w:r w:rsidRPr="009A74B7">
        <w:rPr>
          <w:color w:val="000000"/>
          <w:szCs w:val="20"/>
        </w:rPr>
        <w:t xml:space="preserve"> for funding if they have been certified as a housing counseling agency by HUD. 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are eligible for funding if they are certified prior to their application for funding under the Program and committed to participation in the Program. 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Counseling Agencies must agree to the terms and conditions of the Program in order to be eligible.</w:t>
      </w:r>
    </w:p>
    <w:sectPr w:rsidR="00322298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E1" w:rsidRDefault="00D32BE1">
      <w:r>
        <w:separator/>
      </w:r>
    </w:p>
  </w:endnote>
  <w:endnote w:type="continuationSeparator" w:id="0">
    <w:p w:rsidR="00D32BE1" w:rsidRDefault="00D3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E1" w:rsidRDefault="00D32BE1">
      <w:r>
        <w:separator/>
      </w:r>
    </w:p>
  </w:footnote>
  <w:footnote w:type="continuationSeparator" w:id="0">
    <w:p w:rsidR="00D32BE1" w:rsidRDefault="00D3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2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29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72C"/>
    <w:rsid w:val="00350372"/>
    <w:rsid w:val="003547CB"/>
    <w:rsid w:val="00356003"/>
    <w:rsid w:val="00367A2E"/>
    <w:rsid w:val="0037088A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144"/>
    <w:rsid w:val="00420E63"/>
    <w:rsid w:val="004218A0"/>
    <w:rsid w:val="004220BB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27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B95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15D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4B1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BE1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298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298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