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E8" w:rsidRDefault="00EB3AE8" w:rsidP="003560E5">
      <w:pPr>
        <w:rPr>
          <w:b/>
        </w:rPr>
      </w:pPr>
      <w:bookmarkStart w:id="0" w:name="_GoBack"/>
      <w:bookmarkEnd w:id="0"/>
    </w:p>
    <w:p w:rsidR="003560E5" w:rsidRPr="003560E5" w:rsidRDefault="003560E5" w:rsidP="003560E5">
      <w:pPr>
        <w:rPr>
          <w:b/>
        </w:rPr>
      </w:pPr>
      <w:r w:rsidRPr="003560E5">
        <w:rPr>
          <w:b/>
        </w:rPr>
        <w:t>Section 390.202  Staged Distribution</w:t>
      </w:r>
    </w:p>
    <w:p w:rsidR="003560E5" w:rsidRPr="003560E5" w:rsidRDefault="003560E5" w:rsidP="003560E5"/>
    <w:p w:rsidR="003560E5" w:rsidRPr="003560E5" w:rsidRDefault="003560E5" w:rsidP="003560E5">
      <w:r w:rsidRPr="003560E5">
        <w:t>Each Agency approved by the Authority under the Program will receive a Grant for a term of up to two years.  Each Grant will be distributed in two stages.  The Initial Distribution will be a lump sum</w:t>
      </w:r>
      <w:r w:rsidR="00BE65A1">
        <w:t>,</w:t>
      </w:r>
      <w:r w:rsidRPr="003560E5">
        <w:t xml:space="preserve"> determined by the Authority in accordance with Section 390.201 of this Part, to be used to increase the Agency</w:t>
      </w:r>
      <w:r w:rsidR="00EB3AE8">
        <w:t>'</w:t>
      </w:r>
      <w:r w:rsidRPr="003560E5">
        <w:t>s capacity, as determined by the Authority in conjunction with the Agency.  The Maintenance Distribution will be a smaller amount distributed quarterly through the term of the grant, and will be based on the Agency</w:t>
      </w:r>
      <w:r w:rsidR="00EB3AE8">
        <w:t>'</w:t>
      </w:r>
      <w:r w:rsidRPr="003560E5">
        <w:t>s performance under the grant and continued willingness to perform File Reviews.</w:t>
      </w:r>
    </w:p>
    <w:sectPr w:rsidR="003560E5" w:rsidRPr="003560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96" w:rsidRDefault="007A0696">
      <w:r>
        <w:separator/>
      </w:r>
    </w:p>
  </w:endnote>
  <w:endnote w:type="continuationSeparator" w:id="0">
    <w:p w:rsidR="007A0696" w:rsidRDefault="007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96" w:rsidRDefault="007A0696">
      <w:r>
        <w:separator/>
      </w:r>
    </w:p>
  </w:footnote>
  <w:footnote w:type="continuationSeparator" w:id="0">
    <w:p w:rsidR="007A0696" w:rsidRDefault="007A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0E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3EC8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97BF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60E5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0AA"/>
    <w:rsid w:val="006D3BF5"/>
    <w:rsid w:val="006E00BF"/>
    <w:rsid w:val="006E1AE0"/>
    <w:rsid w:val="006E1F95"/>
    <w:rsid w:val="006F36BD"/>
    <w:rsid w:val="006F7BF8"/>
    <w:rsid w:val="00700FB4"/>
    <w:rsid w:val="00702A38"/>
    <w:rsid w:val="00705B7F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0696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910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65A1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3AE8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2BC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