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2C" w:rsidRDefault="0085592C" w:rsidP="008559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592C" w:rsidRDefault="0085592C" w:rsidP="008559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700.221  Election, Term of Office, and Qualifications</w:t>
      </w:r>
      <w:r>
        <w:t xml:space="preserve"> </w:t>
      </w:r>
    </w:p>
    <w:p w:rsidR="0085592C" w:rsidRDefault="0085592C" w:rsidP="0085592C">
      <w:pPr>
        <w:widowControl w:val="0"/>
        <w:autoSpaceDE w:val="0"/>
        <w:autoSpaceDN w:val="0"/>
        <w:adjustRightInd w:val="0"/>
      </w:pPr>
    </w:p>
    <w:p w:rsidR="0085592C" w:rsidRDefault="0085592C" w:rsidP="0085592C">
      <w:pPr>
        <w:widowControl w:val="0"/>
        <w:autoSpaceDE w:val="0"/>
        <w:autoSpaceDN w:val="0"/>
        <w:adjustRightInd w:val="0"/>
      </w:pPr>
      <w:r>
        <w:t xml:space="preserve">Each Officer specifically designated in Section 700.220 </w:t>
      </w:r>
      <w:r w:rsidR="00C27B4B">
        <w:t xml:space="preserve">of this Part </w:t>
      </w:r>
      <w:r>
        <w:t xml:space="preserve">shall be elected by the Board of Directors, and shall hold his office until his successor is elected and qualified or until his death or until he </w:t>
      </w:r>
      <w:r w:rsidR="00C27B4B">
        <w:t xml:space="preserve">shall </w:t>
      </w:r>
      <w:r>
        <w:t xml:space="preserve">resign or </w:t>
      </w:r>
      <w:r w:rsidR="00C27B4B">
        <w:t xml:space="preserve">shall have been </w:t>
      </w:r>
      <w:r>
        <w:t>removed in the manner provided in Section 700.223</w:t>
      </w:r>
      <w:r w:rsidR="00C27B4B">
        <w:t xml:space="preserve"> of this Part</w:t>
      </w:r>
      <w:r>
        <w:t xml:space="preserve">. </w:t>
      </w:r>
    </w:p>
    <w:sectPr w:rsidR="0085592C" w:rsidSect="008559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592C"/>
    <w:rsid w:val="00510E45"/>
    <w:rsid w:val="005B7129"/>
    <w:rsid w:val="005C3366"/>
    <w:rsid w:val="0085592C"/>
    <w:rsid w:val="009517B6"/>
    <w:rsid w:val="00C2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State of Illinois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