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66" w:rsidRDefault="00511966" w:rsidP="00511966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511966" w:rsidRDefault="00511966" w:rsidP="00511966">
      <w:pPr>
        <w:widowControl w:val="0"/>
        <w:autoSpaceDE w:val="0"/>
        <w:autoSpaceDN w:val="0"/>
        <w:adjustRightInd w:val="0"/>
      </w:pPr>
      <w:r>
        <w:rPr>
          <w:b/>
          <w:bCs/>
        </w:rPr>
        <w:t>Section 201.40  Consideration</w:t>
      </w:r>
      <w:r>
        <w:t xml:space="preserve"> </w:t>
      </w:r>
    </w:p>
    <w:p w:rsidR="00511966" w:rsidRDefault="00511966" w:rsidP="00511966">
      <w:pPr>
        <w:widowControl w:val="0"/>
        <w:autoSpaceDE w:val="0"/>
        <w:autoSpaceDN w:val="0"/>
        <w:adjustRightInd w:val="0"/>
      </w:pPr>
    </w:p>
    <w:p w:rsidR="00511966" w:rsidRDefault="00511966" w:rsidP="00511966">
      <w:pPr>
        <w:widowControl w:val="0"/>
        <w:autoSpaceDE w:val="0"/>
        <w:autoSpaceDN w:val="0"/>
        <w:adjustRightInd w:val="0"/>
      </w:pPr>
      <w:r>
        <w:t xml:space="preserve">The consideration tendered to the company in exchange for the agreement shall be lawful money. </w:t>
      </w:r>
    </w:p>
    <w:sectPr w:rsidR="00511966" w:rsidSect="00511966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11966"/>
    <w:rsid w:val="002334BB"/>
    <w:rsid w:val="004C79B2"/>
    <w:rsid w:val="00511966"/>
    <w:rsid w:val="005C3366"/>
    <w:rsid w:val="00E2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201</vt:lpstr>
    </vt:vector>
  </TitlesOfParts>
  <Company>State of Illinois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201</dc:title>
  <dc:subject/>
  <dc:creator>Illinois General Assembly</dc:creator>
  <cp:keywords/>
  <dc:description/>
  <cp:lastModifiedBy>Roberts, John</cp:lastModifiedBy>
  <cp:revision>3</cp:revision>
  <dcterms:created xsi:type="dcterms:W3CDTF">2012-06-21T18:08:00Z</dcterms:created>
  <dcterms:modified xsi:type="dcterms:W3CDTF">2012-06-21T18:09:00Z</dcterms:modified>
</cp:coreProperties>
</file>