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D8" w:rsidRDefault="003456D8" w:rsidP="003456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56D8" w:rsidRDefault="003456D8" w:rsidP="003456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551.50  Annual Financial Report on each syndicate</w:t>
      </w:r>
      <w:r>
        <w:t xml:space="preserve"> </w:t>
      </w:r>
    </w:p>
    <w:p w:rsidR="003456D8" w:rsidRDefault="003456D8" w:rsidP="003456D8">
      <w:pPr>
        <w:widowControl w:val="0"/>
        <w:autoSpaceDE w:val="0"/>
        <w:autoSpaceDN w:val="0"/>
        <w:adjustRightInd w:val="0"/>
      </w:pPr>
    </w:p>
    <w:p w:rsidR="003456D8" w:rsidRDefault="003456D8" w:rsidP="003456D8">
      <w:pPr>
        <w:widowControl w:val="0"/>
        <w:autoSpaceDE w:val="0"/>
        <w:autoSpaceDN w:val="0"/>
        <w:adjustRightInd w:val="0"/>
      </w:pPr>
      <w:r>
        <w:t xml:space="preserve">The annual financial report on each syndicate shall include the following: </w:t>
      </w:r>
    </w:p>
    <w:p w:rsidR="00EB3359" w:rsidRDefault="00EB3359" w:rsidP="003456D8">
      <w:pPr>
        <w:widowControl w:val="0"/>
        <w:autoSpaceDE w:val="0"/>
        <w:autoSpaceDN w:val="0"/>
        <w:adjustRightInd w:val="0"/>
      </w:pPr>
    </w:p>
    <w:p w:rsidR="003456D8" w:rsidRDefault="003456D8" w:rsidP="003456D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N.A.I.C. Fire and Casualty annual statement pages representing the following: </w:t>
      </w:r>
    </w:p>
    <w:p w:rsidR="00EB3359" w:rsidRDefault="00EB3359" w:rsidP="003456D8">
      <w:pPr>
        <w:widowControl w:val="0"/>
        <w:autoSpaceDE w:val="0"/>
        <w:autoSpaceDN w:val="0"/>
        <w:adjustRightInd w:val="0"/>
        <w:ind w:left="2160" w:hanging="720"/>
      </w:pPr>
    </w:p>
    <w:p w:rsidR="003456D8" w:rsidRDefault="003456D8" w:rsidP="003456D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Schedule of assets, liabilities, surplus and other funds. </w:t>
      </w:r>
    </w:p>
    <w:p w:rsidR="00EB3359" w:rsidRDefault="00EB3359" w:rsidP="003456D8">
      <w:pPr>
        <w:widowControl w:val="0"/>
        <w:autoSpaceDE w:val="0"/>
        <w:autoSpaceDN w:val="0"/>
        <w:adjustRightInd w:val="0"/>
        <w:ind w:left="2160" w:hanging="720"/>
      </w:pPr>
    </w:p>
    <w:p w:rsidR="003456D8" w:rsidRDefault="003456D8" w:rsidP="003456D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Statement of income and capital and surplus account. </w:t>
      </w:r>
    </w:p>
    <w:p w:rsidR="00EB3359" w:rsidRDefault="00EB3359" w:rsidP="003456D8">
      <w:pPr>
        <w:widowControl w:val="0"/>
        <w:autoSpaceDE w:val="0"/>
        <w:autoSpaceDN w:val="0"/>
        <w:adjustRightInd w:val="0"/>
        <w:ind w:left="2160" w:hanging="720"/>
      </w:pPr>
    </w:p>
    <w:p w:rsidR="003456D8" w:rsidRDefault="003456D8" w:rsidP="003456D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Statement of changes in financial position. </w:t>
      </w:r>
    </w:p>
    <w:p w:rsidR="00EB3359" w:rsidRDefault="00EB3359" w:rsidP="003456D8">
      <w:pPr>
        <w:widowControl w:val="0"/>
        <w:autoSpaceDE w:val="0"/>
        <w:autoSpaceDN w:val="0"/>
        <w:adjustRightInd w:val="0"/>
        <w:ind w:left="2160" w:hanging="720"/>
      </w:pPr>
    </w:p>
    <w:p w:rsidR="003456D8" w:rsidRDefault="003456D8" w:rsidP="003456D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Schedule of premiums written, earned, unearned and in force by annual statement line of business. </w:t>
      </w:r>
    </w:p>
    <w:p w:rsidR="00EB3359" w:rsidRDefault="00EB3359" w:rsidP="003456D8">
      <w:pPr>
        <w:widowControl w:val="0"/>
        <w:autoSpaceDE w:val="0"/>
        <w:autoSpaceDN w:val="0"/>
        <w:adjustRightInd w:val="0"/>
        <w:ind w:left="2160" w:hanging="720"/>
      </w:pPr>
    </w:p>
    <w:p w:rsidR="003456D8" w:rsidRDefault="003456D8" w:rsidP="003456D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Schedules of losses paid and incurred and loss adjustment expense outstanding by annual statement line of business. </w:t>
      </w:r>
    </w:p>
    <w:p w:rsidR="00EB3359" w:rsidRDefault="00EB3359" w:rsidP="003456D8">
      <w:pPr>
        <w:widowControl w:val="0"/>
        <w:autoSpaceDE w:val="0"/>
        <w:autoSpaceDN w:val="0"/>
        <w:adjustRightInd w:val="0"/>
        <w:ind w:left="2160" w:hanging="720"/>
      </w:pPr>
    </w:p>
    <w:p w:rsidR="003456D8" w:rsidRDefault="003456D8" w:rsidP="003456D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Five-year historical data. </w:t>
      </w:r>
    </w:p>
    <w:p w:rsidR="00EB3359" w:rsidRDefault="00EB3359" w:rsidP="003456D8">
      <w:pPr>
        <w:widowControl w:val="0"/>
        <w:autoSpaceDE w:val="0"/>
        <w:autoSpaceDN w:val="0"/>
        <w:adjustRightInd w:val="0"/>
        <w:ind w:left="2160" w:hanging="720"/>
      </w:pPr>
    </w:p>
    <w:p w:rsidR="003456D8" w:rsidRDefault="003456D8" w:rsidP="003456D8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Loss development schedules. </w:t>
      </w:r>
    </w:p>
    <w:p w:rsidR="00EB3359" w:rsidRDefault="00EB3359" w:rsidP="003456D8">
      <w:pPr>
        <w:widowControl w:val="0"/>
        <w:autoSpaceDE w:val="0"/>
        <w:autoSpaceDN w:val="0"/>
        <w:adjustRightInd w:val="0"/>
        <w:ind w:left="2160" w:hanging="720"/>
      </w:pPr>
    </w:p>
    <w:p w:rsidR="003456D8" w:rsidRDefault="003456D8" w:rsidP="003456D8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Exhibit of premiums and losses allocated by states and territories. </w:t>
      </w:r>
    </w:p>
    <w:p w:rsidR="00EB3359" w:rsidRDefault="00EB3359" w:rsidP="003456D8">
      <w:pPr>
        <w:widowControl w:val="0"/>
        <w:autoSpaceDE w:val="0"/>
        <w:autoSpaceDN w:val="0"/>
        <w:adjustRightInd w:val="0"/>
        <w:ind w:left="2160" w:hanging="720"/>
      </w:pPr>
    </w:p>
    <w:p w:rsidR="003456D8" w:rsidRDefault="003456D8" w:rsidP="003456D8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All additional schedules filed annually with the Exchange pursuant to Section 107.13a of the Illinois Insurance Code. </w:t>
      </w:r>
    </w:p>
    <w:p w:rsidR="00EB3359" w:rsidRDefault="00EB3359" w:rsidP="003456D8">
      <w:pPr>
        <w:widowControl w:val="0"/>
        <w:autoSpaceDE w:val="0"/>
        <w:autoSpaceDN w:val="0"/>
        <w:adjustRightInd w:val="0"/>
        <w:ind w:left="1440" w:hanging="720"/>
      </w:pPr>
    </w:p>
    <w:p w:rsidR="003456D8" w:rsidRDefault="003456D8" w:rsidP="003456D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Notes to the above financial statements as required by generally accepted accounting principles, including a description of the accounting method used in this report. </w:t>
      </w:r>
    </w:p>
    <w:sectPr w:rsidR="003456D8" w:rsidSect="003456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56D8"/>
    <w:rsid w:val="000333CE"/>
    <w:rsid w:val="003456D8"/>
    <w:rsid w:val="005C3366"/>
    <w:rsid w:val="00AC2AE7"/>
    <w:rsid w:val="00EB3359"/>
    <w:rsid w:val="00F2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551</vt:lpstr>
    </vt:vector>
  </TitlesOfParts>
  <Company>State of Illinois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551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