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6C" w:rsidRDefault="00430C6C" w:rsidP="00430C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RULES RELATING TO OPERATING EXPENSE CLASSIFICATIONS</w:t>
      </w:r>
    </w:p>
    <w:p w:rsidR="00430C6C" w:rsidRDefault="00430C6C" w:rsidP="00430C6C">
      <w:pPr>
        <w:widowControl w:val="0"/>
        <w:autoSpaceDE w:val="0"/>
        <w:autoSpaceDN w:val="0"/>
        <w:adjustRightInd w:val="0"/>
        <w:jc w:val="center"/>
      </w:pPr>
    </w:p>
    <w:p w:rsidR="00430C6C" w:rsidRDefault="00430C6C" w:rsidP="00430C6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903.5</w:t>
      </w:r>
      <w:r>
        <w:tab/>
        <w:t xml:space="preserve">Introduction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903.10</w:t>
      </w:r>
      <w:r>
        <w:tab/>
        <w:t xml:space="preserve">Claim Adjustment Services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903.20</w:t>
      </w:r>
      <w:r>
        <w:tab/>
        <w:t xml:space="preserve">Commission and Brokerage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903.30</w:t>
      </w:r>
      <w:r>
        <w:tab/>
        <w:t xml:space="preserve">Allowances to Managers and Agents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903.40</w:t>
      </w:r>
      <w:r>
        <w:tab/>
        <w:t xml:space="preserve">Advertising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903.50</w:t>
      </w:r>
      <w:r>
        <w:tab/>
        <w:t xml:space="preserve">Boards, Bureaus and Associations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903.60</w:t>
      </w:r>
      <w:r>
        <w:tab/>
        <w:t xml:space="preserve">Surveys and Underwriting Reports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903.70</w:t>
      </w:r>
      <w:r>
        <w:tab/>
        <w:t xml:space="preserve">Audit of Assureds' Records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903.80</w:t>
      </w:r>
      <w:r>
        <w:tab/>
        <w:t xml:space="preserve">Salaries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903.90</w:t>
      </w:r>
      <w:r>
        <w:tab/>
        <w:t xml:space="preserve">Employee Relations and Welfare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903.100</w:t>
      </w:r>
      <w:r>
        <w:tab/>
        <w:t xml:space="preserve">Insurance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903.110</w:t>
      </w:r>
      <w:r>
        <w:tab/>
        <w:t xml:space="preserve">Directors' Fees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903.120</w:t>
      </w:r>
      <w:r>
        <w:tab/>
        <w:t xml:space="preserve">Traveling and Travel Items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903.130</w:t>
      </w:r>
      <w:r>
        <w:tab/>
        <w:t xml:space="preserve">Rent and Rent Items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903.140</w:t>
      </w:r>
      <w:r>
        <w:tab/>
        <w:t xml:space="preserve">Equipment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903.150</w:t>
      </w:r>
      <w:r>
        <w:tab/>
        <w:t xml:space="preserve">Printing and Stationery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903.160</w:t>
      </w:r>
      <w:r>
        <w:tab/>
        <w:t xml:space="preserve">Postage, Telephone and Telegraph, Exchange and Express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903.170</w:t>
      </w:r>
      <w:r>
        <w:tab/>
        <w:t xml:space="preserve">Legal and Auditing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903.180</w:t>
      </w:r>
      <w:r>
        <w:tab/>
        <w:t xml:space="preserve">Taxes, Licenses and Fees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903.190</w:t>
      </w:r>
      <w:r>
        <w:tab/>
        <w:t xml:space="preserve">Real Estate Expenses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903.200</w:t>
      </w:r>
      <w:r>
        <w:tab/>
        <w:t xml:space="preserve">Real Estate Taxes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903.210</w:t>
      </w:r>
      <w:r>
        <w:tab/>
        <w:t xml:space="preserve">Miscellaneous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903.220</w:t>
      </w:r>
      <w:r>
        <w:tab/>
        <w:t xml:space="preserve">General Instructions in Connection with Operating Expense Classifications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RULES RELATING TO THE ALLOCATION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OF JOINT EXPENSES TO COMPANIES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903.310</w:t>
      </w:r>
      <w:r>
        <w:tab/>
        <w:t xml:space="preserve">Joint Expenses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RULES RELATING TO THE COMPOSITION OF,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ALLOCATION TO, EXPENSE GROUPS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903.410</w:t>
      </w:r>
      <w:r>
        <w:tab/>
        <w:t xml:space="preserve">List of Expense Groups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903.420</w:t>
      </w:r>
      <w:r>
        <w:tab/>
        <w:t xml:space="preserve">Composition of the Expense Groups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903.430</w:t>
      </w:r>
      <w:r>
        <w:tab/>
        <w:t xml:space="preserve">Allocation to Expense Groups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RULES RELATING TO ALLOCATION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TO LINES OF BUSINESS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903.510</w:t>
      </w:r>
      <w:r>
        <w:tab/>
        <w:t xml:space="preserve">Lines of Business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903.520</w:t>
      </w:r>
      <w:r>
        <w:tab/>
        <w:t xml:space="preserve">Allocation of Expenses to Lines of Business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SPECIAL INSTRUCTIONS RELATING TO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ALLOCATION OF SALARIES AND OTHER EXPENSES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903.610</w:t>
      </w:r>
      <w:r>
        <w:tab/>
        <w:t xml:space="preserve">General Procedures in Allocating Salaries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903.620</w:t>
      </w:r>
      <w:r>
        <w:tab/>
        <w:t xml:space="preserve">General Instructions Regarding Allocation Bases </w:t>
      </w:r>
    </w:p>
    <w:p w:rsidR="00430C6C" w:rsidRDefault="00430C6C" w:rsidP="00430C6C">
      <w:pPr>
        <w:widowControl w:val="0"/>
        <w:autoSpaceDE w:val="0"/>
        <w:autoSpaceDN w:val="0"/>
        <w:adjustRightInd w:val="0"/>
        <w:ind w:left="1440" w:hanging="1440"/>
      </w:pPr>
      <w:r>
        <w:t>903.630</w:t>
      </w:r>
      <w:r>
        <w:tab/>
        <w:t xml:space="preserve">Special Statements and Records Required </w:t>
      </w:r>
    </w:p>
    <w:sectPr w:rsidR="00430C6C" w:rsidSect="00430C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C6C"/>
    <w:rsid w:val="00032C61"/>
    <w:rsid w:val="00262ECD"/>
    <w:rsid w:val="00430C6C"/>
    <w:rsid w:val="00A9027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RELATING TO OPERATING EXPENSE CLASSIFICATIONS</vt:lpstr>
    </vt:vector>
  </TitlesOfParts>
  <Company>state of illinois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RELATING TO OPERATING EXPENSE CLASSIFICATIONS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