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F5" w:rsidRDefault="000358F5" w:rsidP="000358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58F5" w:rsidRDefault="000358F5" w:rsidP="000358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903.210  Miscellaneous</w:t>
      </w:r>
      <w:r>
        <w:t xml:space="preserve"> </w:t>
      </w:r>
    </w:p>
    <w:p w:rsidR="000358F5" w:rsidRDefault="000358F5" w:rsidP="000358F5">
      <w:pPr>
        <w:widowControl w:val="0"/>
        <w:autoSpaceDE w:val="0"/>
        <w:autoSpaceDN w:val="0"/>
        <w:adjustRightInd w:val="0"/>
      </w:pPr>
    </w:p>
    <w:p w:rsidR="000358F5" w:rsidRDefault="000358F5" w:rsidP="000358F5">
      <w:pPr>
        <w:widowControl w:val="0"/>
        <w:autoSpaceDE w:val="0"/>
        <w:autoSpaceDN w:val="0"/>
        <w:adjustRightInd w:val="0"/>
      </w:pPr>
      <w:r>
        <w:t xml:space="preserve">Expenses not listed as includible in other operating expense classifications, and not analogous thereto, shall be included in "Miscellaneous".  Specifically, the following shall be included: </w:t>
      </w:r>
    </w:p>
    <w:p w:rsidR="003C0BE0" w:rsidRDefault="003C0BE0" w:rsidP="000358F5">
      <w:pPr>
        <w:widowControl w:val="0"/>
        <w:autoSpaceDE w:val="0"/>
        <w:autoSpaceDN w:val="0"/>
        <w:adjustRightInd w:val="0"/>
      </w:pPr>
    </w:p>
    <w:p w:rsidR="000358F5" w:rsidRDefault="000358F5" w:rsidP="000358F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Cost of tabulating service when such service is rendered by outside organizations. </w:t>
      </w:r>
    </w:p>
    <w:p w:rsidR="003C0BE0" w:rsidRDefault="003C0BE0" w:rsidP="000358F5">
      <w:pPr>
        <w:widowControl w:val="0"/>
        <w:autoSpaceDE w:val="0"/>
        <w:autoSpaceDN w:val="0"/>
        <w:adjustRightInd w:val="0"/>
        <w:ind w:left="1440" w:hanging="720"/>
      </w:pPr>
    </w:p>
    <w:p w:rsidR="000358F5" w:rsidRDefault="000358F5" w:rsidP="000358F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Amounts received and handled in accordance with the Instruction "Income from Special Services". </w:t>
      </w:r>
    </w:p>
    <w:p w:rsidR="003C0BE0" w:rsidRDefault="003C0BE0" w:rsidP="000358F5">
      <w:pPr>
        <w:widowControl w:val="0"/>
        <w:autoSpaceDE w:val="0"/>
        <w:autoSpaceDN w:val="0"/>
        <w:adjustRightInd w:val="0"/>
        <w:ind w:left="1440" w:hanging="720"/>
      </w:pPr>
    </w:p>
    <w:p w:rsidR="000358F5" w:rsidRDefault="000358F5" w:rsidP="000358F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Donations to organized charities. </w:t>
      </w:r>
    </w:p>
    <w:p w:rsidR="003C0BE0" w:rsidRDefault="003C0BE0" w:rsidP="000358F5">
      <w:pPr>
        <w:widowControl w:val="0"/>
        <w:autoSpaceDE w:val="0"/>
        <w:autoSpaceDN w:val="0"/>
        <w:adjustRightInd w:val="0"/>
        <w:ind w:left="1440" w:hanging="720"/>
      </w:pPr>
    </w:p>
    <w:p w:rsidR="000358F5" w:rsidRDefault="000358F5" w:rsidP="000358F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Differences between actual amounts paid, and amounts apportioned in accordance with the Instruction "Joint Expenses" (Section 903.310). </w:t>
      </w:r>
    </w:p>
    <w:sectPr w:rsidR="000358F5" w:rsidSect="000358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58F5"/>
    <w:rsid w:val="000358F5"/>
    <w:rsid w:val="002204EE"/>
    <w:rsid w:val="003C0BE0"/>
    <w:rsid w:val="005C3366"/>
    <w:rsid w:val="0064679B"/>
    <w:rsid w:val="007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