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36" w:rsidRDefault="00C35E36" w:rsidP="00C35E3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35E36" w:rsidRDefault="00C35E36" w:rsidP="00FB5113">
      <w:pPr>
        <w:widowControl w:val="0"/>
        <w:autoSpaceDE w:val="0"/>
        <w:autoSpaceDN w:val="0"/>
        <w:adjustRightInd w:val="0"/>
        <w:ind w:left="1440" w:hanging="1440"/>
      </w:pPr>
      <w:r>
        <w:t>907.10</w:t>
      </w:r>
      <w:r>
        <w:tab/>
        <w:t xml:space="preserve">Authority </w:t>
      </w:r>
    </w:p>
    <w:p w:rsidR="00C35E36" w:rsidRDefault="00C35E36" w:rsidP="00FB5113">
      <w:pPr>
        <w:widowControl w:val="0"/>
        <w:autoSpaceDE w:val="0"/>
        <w:autoSpaceDN w:val="0"/>
        <w:adjustRightInd w:val="0"/>
        <w:ind w:left="1440" w:hanging="1440"/>
      </w:pPr>
      <w:r>
        <w:t>907.20</w:t>
      </w:r>
      <w:r>
        <w:tab/>
        <w:t xml:space="preserve">Definition of Shares </w:t>
      </w:r>
    </w:p>
    <w:p w:rsidR="00C35E36" w:rsidRDefault="00C35E36" w:rsidP="00FB5113">
      <w:pPr>
        <w:widowControl w:val="0"/>
        <w:autoSpaceDE w:val="0"/>
        <w:autoSpaceDN w:val="0"/>
        <w:adjustRightInd w:val="0"/>
        <w:ind w:left="1440" w:hanging="1440"/>
      </w:pPr>
      <w:r>
        <w:t>907.30</w:t>
      </w:r>
      <w:r>
        <w:tab/>
        <w:t xml:space="preserve">Applicability </w:t>
      </w:r>
    </w:p>
    <w:p w:rsidR="00C35E36" w:rsidRDefault="00C35E36" w:rsidP="00FB5113">
      <w:pPr>
        <w:widowControl w:val="0"/>
        <w:autoSpaceDE w:val="0"/>
        <w:autoSpaceDN w:val="0"/>
        <w:adjustRightInd w:val="0"/>
        <w:ind w:left="1440" w:hanging="1440"/>
      </w:pPr>
      <w:r>
        <w:t>907.40</w:t>
      </w:r>
      <w:r>
        <w:tab/>
        <w:t xml:space="preserve">Exempt Transactions </w:t>
      </w:r>
    </w:p>
    <w:p w:rsidR="00C35E36" w:rsidRDefault="00C35E36" w:rsidP="00FB5113">
      <w:pPr>
        <w:widowControl w:val="0"/>
        <w:autoSpaceDE w:val="0"/>
        <w:autoSpaceDN w:val="0"/>
        <w:adjustRightInd w:val="0"/>
        <w:ind w:left="1440" w:hanging="1440"/>
      </w:pPr>
      <w:r>
        <w:t>907.50</w:t>
      </w:r>
      <w:r>
        <w:tab/>
        <w:t xml:space="preserve">Private Sale </w:t>
      </w:r>
    </w:p>
    <w:p w:rsidR="00C35E36" w:rsidRDefault="00C35E36" w:rsidP="00FB5113">
      <w:pPr>
        <w:widowControl w:val="0"/>
        <w:autoSpaceDE w:val="0"/>
        <w:autoSpaceDN w:val="0"/>
        <w:adjustRightInd w:val="0"/>
        <w:ind w:left="1440" w:hanging="1440"/>
      </w:pPr>
      <w:r>
        <w:t>907.60</w:t>
      </w:r>
      <w:r>
        <w:tab/>
        <w:t xml:space="preserve">Dealer Trading </w:t>
      </w:r>
    </w:p>
    <w:p w:rsidR="00C35E36" w:rsidRDefault="00C35E36" w:rsidP="00FB5113">
      <w:pPr>
        <w:widowControl w:val="0"/>
        <w:autoSpaceDE w:val="0"/>
        <w:autoSpaceDN w:val="0"/>
        <w:adjustRightInd w:val="0"/>
        <w:ind w:left="1440" w:hanging="1440"/>
      </w:pPr>
      <w:r>
        <w:t>907.70</w:t>
      </w:r>
      <w:r>
        <w:tab/>
        <w:t xml:space="preserve">Approved Stock Option Plans </w:t>
      </w:r>
    </w:p>
    <w:sectPr w:rsidR="00C35E36" w:rsidSect="00C35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E36"/>
    <w:rsid w:val="00012989"/>
    <w:rsid w:val="00123637"/>
    <w:rsid w:val="0040729A"/>
    <w:rsid w:val="00C35E36"/>
    <w:rsid w:val="00FB2699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