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EA" w:rsidRDefault="006A33EA" w:rsidP="006A33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A33EA" w:rsidRDefault="006A33EA" w:rsidP="006A33EA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910.60  Written Proposal</w:t>
      </w:r>
      <w:r>
        <w:t xml:space="preserve"> </w:t>
      </w:r>
    </w:p>
    <w:p w:rsidR="006A33EA" w:rsidRDefault="006A33EA" w:rsidP="006A33EA">
      <w:pPr>
        <w:widowControl w:val="0"/>
        <w:autoSpaceDE w:val="0"/>
        <w:autoSpaceDN w:val="0"/>
        <w:adjustRightInd w:val="0"/>
      </w:pPr>
    </w:p>
    <w:p w:rsidR="006A33EA" w:rsidRDefault="006A33EA" w:rsidP="006A33EA">
      <w:pPr>
        <w:widowControl w:val="0"/>
        <w:autoSpaceDE w:val="0"/>
        <w:autoSpaceDN w:val="0"/>
        <w:adjustRightInd w:val="0"/>
      </w:pPr>
      <w:r>
        <w:t xml:space="preserve">In any solicitation of an offer to buy or sale of life insurance in correlation with the sale of shares of a mutual fund, the prospect or policyholder must be furnished with a copy of a clear and unambiguous written proposal not later than at the time the solicitation or proposal is made.  A copy of such written proposal shall be kept on file by the company. </w:t>
      </w:r>
    </w:p>
    <w:sectPr w:rsidR="006A33EA" w:rsidSect="006A33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3EA"/>
    <w:rsid w:val="004B637B"/>
    <w:rsid w:val="005C3366"/>
    <w:rsid w:val="006866D2"/>
    <w:rsid w:val="006A33EA"/>
    <w:rsid w:val="00EA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910</vt:lpstr>
    </vt:vector>
  </TitlesOfParts>
  <Company>state of illinois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