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962" w:rsidRDefault="006E2962" w:rsidP="006E2962">
      <w:pPr>
        <w:widowControl w:val="0"/>
        <w:autoSpaceDE w:val="0"/>
        <w:autoSpaceDN w:val="0"/>
        <w:adjustRightInd w:val="0"/>
      </w:pPr>
      <w:bookmarkStart w:id="0" w:name="_GoBack"/>
      <w:bookmarkEnd w:id="0"/>
    </w:p>
    <w:p w:rsidR="006E2962" w:rsidRDefault="006E2962" w:rsidP="006E2962">
      <w:pPr>
        <w:widowControl w:val="0"/>
        <w:autoSpaceDE w:val="0"/>
        <w:autoSpaceDN w:val="0"/>
        <w:adjustRightInd w:val="0"/>
      </w:pPr>
      <w:r>
        <w:rPr>
          <w:b/>
          <w:bCs/>
        </w:rPr>
        <w:t>Section 916.20  Purpose and Scope</w:t>
      </w:r>
      <w:r>
        <w:t xml:space="preserve"> </w:t>
      </w:r>
    </w:p>
    <w:p w:rsidR="006E2962" w:rsidRDefault="006E2962" w:rsidP="006E2962">
      <w:pPr>
        <w:widowControl w:val="0"/>
        <w:autoSpaceDE w:val="0"/>
        <w:autoSpaceDN w:val="0"/>
        <w:adjustRightInd w:val="0"/>
      </w:pPr>
    </w:p>
    <w:p w:rsidR="006E2962" w:rsidRDefault="006E2962" w:rsidP="006E2962">
      <w:pPr>
        <w:widowControl w:val="0"/>
        <w:autoSpaceDE w:val="0"/>
        <w:autoSpaceDN w:val="0"/>
        <w:adjustRightInd w:val="0"/>
      </w:pPr>
      <w:r>
        <w:t xml:space="preserve">The purpose of this Part is to establish a uniform, expeditious and required method and procedure under which all companies, defined under Section 916.30, shall file with and secure approval of the Director of Insurance of all life insurance, annuity and accident and health insurance policy forms, defined under Section 916.30, before issuance or delivery. </w:t>
      </w:r>
    </w:p>
    <w:p w:rsidR="006E2962" w:rsidRDefault="006E2962" w:rsidP="006E2962">
      <w:pPr>
        <w:widowControl w:val="0"/>
        <w:autoSpaceDE w:val="0"/>
        <w:autoSpaceDN w:val="0"/>
        <w:adjustRightInd w:val="0"/>
      </w:pPr>
    </w:p>
    <w:p w:rsidR="006E2962" w:rsidRDefault="006E2962" w:rsidP="006E2962">
      <w:pPr>
        <w:widowControl w:val="0"/>
        <w:autoSpaceDE w:val="0"/>
        <w:autoSpaceDN w:val="0"/>
        <w:adjustRightInd w:val="0"/>
        <w:ind w:left="1440" w:hanging="720"/>
      </w:pPr>
      <w:r>
        <w:t xml:space="preserve">(Source:  Amended at 17 Ill. Reg. 15853, effective September 14, 1993) </w:t>
      </w:r>
    </w:p>
    <w:sectPr w:rsidR="006E2962" w:rsidSect="006E29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2962"/>
    <w:rsid w:val="005C3366"/>
    <w:rsid w:val="006E2962"/>
    <w:rsid w:val="00890E64"/>
    <w:rsid w:val="00CB4A1F"/>
    <w:rsid w:val="00E0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916</vt:lpstr>
    </vt:vector>
  </TitlesOfParts>
  <Company>state of illinois</Company>
  <LinksUpToDate>false</LinksUpToDate>
  <CharactersWithSpaces>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916</dc:title>
  <dc:subject/>
  <dc:creator>Illinois General Assembly</dc:creator>
  <cp:keywords/>
  <dc:description/>
  <cp:lastModifiedBy>Roberts, John</cp:lastModifiedBy>
  <cp:revision>3</cp:revision>
  <dcterms:created xsi:type="dcterms:W3CDTF">2012-06-21T18:20:00Z</dcterms:created>
  <dcterms:modified xsi:type="dcterms:W3CDTF">2012-06-21T18:20:00Z</dcterms:modified>
</cp:coreProperties>
</file>