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227" w:rsidRDefault="008E3227" w:rsidP="008E3227">
      <w:pPr>
        <w:widowControl w:val="0"/>
        <w:autoSpaceDE w:val="0"/>
        <w:autoSpaceDN w:val="0"/>
        <w:adjustRightInd w:val="0"/>
        <w:rPr>
          <w:b/>
          <w:bCs/>
        </w:rPr>
      </w:pPr>
    </w:p>
    <w:p w:rsidR="008E3227" w:rsidRDefault="008E3227" w:rsidP="008E3227">
      <w:pPr>
        <w:widowControl w:val="0"/>
        <w:autoSpaceDE w:val="0"/>
        <w:autoSpaceDN w:val="0"/>
        <w:adjustRightInd w:val="0"/>
      </w:pPr>
      <w:r>
        <w:rPr>
          <w:b/>
          <w:bCs/>
        </w:rPr>
        <w:t>Section 916.30  Definitions</w:t>
      </w:r>
      <w:r>
        <w:t xml:space="preserve"> </w:t>
      </w:r>
    </w:p>
    <w:p w:rsidR="008E3227" w:rsidRDefault="008E3227" w:rsidP="008E3227">
      <w:pPr>
        <w:widowControl w:val="0"/>
        <w:autoSpaceDE w:val="0"/>
        <w:autoSpaceDN w:val="0"/>
        <w:adjustRightInd w:val="0"/>
      </w:pPr>
    </w:p>
    <w:p w:rsidR="008E3227" w:rsidRDefault="008E3227" w:rsidP="008E3227">
      <w:pPr>
        <w:widowControl w:val="0"/>
        <w:autoSpaceDE w:val="0"/>
        <w:autoSpaceDN w:val="0"/>
        <w:adjustRightInd w:val="0"/>
        <w:ind w:left="1440"/>
      </w:pPr>
      <w:r>
        <w:t xml:space="preserve">"Certificate of Compliance" means a document as described in Section 916.50, an example of which is included in Exhibit A, which certifies that the filing complies with Illinois applicable provisions.  The Certification must include a readable, authentic and visible signature of an officer of the company. </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"Combination Form" means a policy form that will be used for both life and accident and health. Combination forms must be submitted under TOI/Sub-TOI's for life and for accident and health.</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 xml:space="preserve">"Company" means any entity that is defined, identified or functions as a "company" in Section 2 of the Illinois Insurance Code [215 ILCS 5/2], in Section 2 of the Voluntary Health Services Plans Act [215 ILCS 165/2], in Section 3 of the Dental Service Plan Act [215 ILCS 110/3], in Section 1002 of the Limited Health Service Organization Act [215 ILCS 130/1002], or in Section 1-2 of the Health Maintenance Organization Act [215 ILCS 125/1-2], and that issues or delivers in the State of Illinois policies, group contracts or certificates of life, annuity and accident and health insurance, which fall within the definition of Classes 1(a), 1(b) and 2(a) of Section 4 of the Illinois Insurance Code, unless the context clearly indicates that the entity shall not constitute a company for purposes of this Part. </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 xml:space="preserve">"Department" means the Illinois Department of Insurance. </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 xml:space="preserve">"Director" means the Director of the Illinois Department of Insurance. </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"Illinois Insurance Code" or "Code" means 215 ILCS 5.</w:t>
      </w:r>
    </w:p>
    <w:p w:rsidR="008E3227" w:rsidRDefault="008E3227" w:rsidP="008E3227">
      <w:pPr>
        <w:widowControl w:val="0"/>
        <w:autoSpaceDE w:val="0"/>
        <w:autoSpaceDN w:val="0"/>
        <w:adjustRightInd w:val="0"/>
        <w:ind w:left="1440"/>
      </w:pPr>
    </w:p>
    <w:p w:rsidR="008E3227" w:rsidRDefault="008E3227" w:rsidP="008E3227">
      <w:pPr>
        <w:widowControl w:val="0"/>
        <w:autoSpaceDE w:val="0"/>
        <w:autoSpaceDN w:val="0"/>
        <w:adjustRightInd w:val="0"/>
        <w:ind w:left="1440"/>
      </w:pPr>
      <w:r>
        <w:t>"Informational filing" means a filing of a policy form, rate or other informational material that does not require approval by the Director, but is filed for informational purposes only.  These filings would include, but are not limited to, an informational policy, other State approvals, calculations, required informational material, outlines of coverage and variable material.</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"PDF" means an Adobe Portable Document Format.</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 xml:space="preserve">"Policy Form" means any form to be issued or delivered in the State of Illinois, pursuant to Section 143(l) of the Illinois Insurance Code, constituting in form and content a policy, group contract or certificate of insurance or evidence of coverage, endorsement, rider, schedule of benefits page, by-law or other matter incorporated by reference, or application blank or discretionary group forms requiring the Director's approval pursuant to Section 230.2 and 367.3 of the Illinois Insurance Code. </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lastRenderedPageBreak/>
        <w:t>"SERFF" means the System for Electronic Rate and Form Filing used for electronic filings of participating company policy forms and rating information.</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"State Tracking/Company Tracking Numbers" means the number assigned by the company that is used to distinguish one filing from any other filing submitted by that same company. All policy forms submitted in a filing shall be for the same line of business and the same category.</w:t>
      </w:r>
    </w:p>
    <w:p w:rsidR="008E3227" w:rsidRDefault="008E3227" w:rsidP="008E3227">
      <w:pPr>
        <w:widowControl w:val="0"/>
        <w:autoSpaceDE w:val="0"/>
        <w:autoSpaceDN w:val="0"/>
        <w:adjustRightInd w:val="0"/>
        <w:ind w:left="1440" w:hanging="720"/>
      </w:pPr>
    </w:p>
    <w:p w:rsidR="008E3227" w:rsidRDefault="008E3227" w:rsidP="008E3227">
      <w:pPr>
        <w:widowControl w:val="0"/>
        <w:autoSpaceDE w:val="0"/>
        <w:autoSpaceDN w:val="0"/>
        <w:adjustRightInd w:val="0"/>
        <w:ind w:left="1440"/>
      </w:pPr>
      <w:r>
        <w:t xml:space="preserve">"Subtype of Insurance" or "Sub-TOI" means the characteristic and detailed description of the policy form as set forth on the SERFF website (www.serff.com). </w:t>
      </w:r>
    </w:p>
    <w:p w:rsidR="008E3227" w:rsidRDefault="008E3227" w:rsidP="008E3227">
      <w:pPr>
        <w:widowControl w:val="0"/>
        <w:autoSpaceDE w:val="0"/>
        <w:autoSpaceDN w:val="0"/>
        <w:adjustRightInd w:val="0"/>
        <w:ind w:left="1440" w:hanging="720"/>
      </w:pPr>
    </w:p>
    <w:p w:rsidR="008E3227" w:rsidRDefault="008E3227" w:rsidP="008E322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440"/>
      </w:pPr>
      <w:r>
        <w:t>"Type of Insurance" or "TOI" means the general classification of the policy form to be issued or delivered as set forth on the SERFF website.</w:t>
      </w:r>
    </w:p>
    <w:p w:rsidR="008E3227" w:rsidRDefault="008E3227" w:rsidP="008E3227">
      <w:pPr>
        <w:pStyle w:val="JCARSourceNote"/>
        <w:ind w:left="720"/>
      </w:pPr>
    </w:p>
    <w:p w:rsidR="008E3227" w:rsidRDefault="008E3227" w:rsidP="008E3227">
      <w:pPr>
        <w:pStyle w:val="JCARSourceNote"/>
        <w:ind w:left="720"/>
      </w:pPr>
      <w:r>
        <w:t>(Source:  Amended at 39 Ill. Reg. 2590, effective February 6, 2015)</w:t>
      </w:r>
      <w:bookmarkStart w:id="0" w:name="_GoBack"/>
      <w:bookmarkEnd w:id="0"/>
    </w:p>
    <w:sectPr w:rsidR="008E3227" w:rsidSect="00BD73C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D73C5"/>
    <w:rsid w:val="000853BD"/>
    <w:rsid w:val="00094708"/>
    <w:rsid w:val="000B4DF4"/>
    <w:rsid w:val="000C54ED"/>
    <w:rsid w:val="002115B0"/>
    <w:rsid w:val="00254A8C"/>
    <w:rsid w:val="002E1C98"/>
    <w:rsid w:val="00335D08"/>
    <w:rsid w:val="0036272D"/>
    <w:rsid w:val="003C4EF9"/>
    <w:rsid w:val="00435E4F"/>
    <w:rsid w:val="004E379D"/>
    <w:rsid w:val="005C3366"/>
    <w:rsid w:val="00626DD6"/>
    <w:rsid w:val="0065390D"/>
    <w:rsid w:val="007D09D5"/>
    <w:rsid w:val="008C491E"/>
    <w:rsid w:val="008E3227"/>
    <w:rsid w:val="009119CA"/>
    <w:rsid w:val="0091378A"/>
    <w:rsid w:val="009C58BF"/>
    <w:rsid w:val="00B11A86"/>
    <w:rsid w:val="00B84ED4"/>
    <w:rsid w:val="00BD73C5"/>
    <w:rsid w:val="00BE10ED"/>
    <w:rsid w:val="00C50180"/>
    <w:rsid w:val="00C841E2"/>
    <w:rsid w:val="00C84ACC"/>
    <w:rsid w:val="00C908F5"/>
    <w:rsid w:val="00D8599A"/>
    <w:rsid w:val="00D925CD"/>
    <w:rsid w:val="00DD6C30"/>
    <w:rsid w:val="00E96B98"/>
    <w:rsid w:val="00F03A06"/>
    <w:rsid w:val="00F93E20"/>
    <w:rsid w:val="00FF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F93040-BB60-49B3-A87B-5764BC6D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F1CEC"/>
    <w:pPr>
      <w:overflowPunct w:val="0"/>
      <w:autoSpaceDE w:val="0"/>
      <w:autoSpaceDN w:val="0"/>
      <w:adjustRightInd w:val="0"/>
      <w:textAlignment w:val="baseline"/>
    </w:pPr>
    <w:rPr>
      <w:szCs w:val="20"/>
    </w:rPr>
  </w:style>
  <w:style w:type="paragraph" w:customStyle="1" w:styleId="JCARSourceNote">
    <w:name w:val="JCAR Source Note"/>
    <w:basedOn w:val="Normal"/>
    <w:rsid w:val="00FF1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916</vt:lpstr>
    </vt:vector>
  </TitlesOfParts>
  <Company>state of illinois</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916</dc:title>
  <dc:subject/>
  <dc:creator>Illinois General Assembly</dc:creator>
  <cp:keywords/>
  <dc:description/>
  <cp:lastModifiedBy>King, Melissa A.</cp:lastModifiedBy>
  <cp:revision>5</cp:revision>
  <dcterms:created xsi:type="dcterms:W3CDTF">2015-02-10T21:45:00Z</dcterms:created>
  <dcterms:modified xsi:type="dcterms:W3CDTF">2015-02-13T22:59:00Z</dcterms:modified>
</cp:coreProperties>
</file>