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26" w:rsidRDefault="00336A90" w:rsidP="00FE392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E50F84">
        <w:rPr>
          <w:b/>
          <w:bCs/>
        </w:rPr>
        <w:t xml:space="preserve">Section 917.EXHIBIT C  </w:t>
      </w:r>
      <w:r>
        <w:rPr>
          <w:b/>
          <w:bCs/>
        </w:rPr>
        <w:t xml:space="preserve"> </w:t>
      </w:r>
      <w:r w:rsidR="00E50F84">
        <w:rPr>
          <w:b/>
          <w:bCs/>
        </w:rPr>
        <w:t>TO BE USED WHERE PROPOSD POLICY IS A DIRECT-RESPONSE PRODUCT (Repealed)</w:t>
      </w:r>
      <w:r w:rsidR="00E50F84">
        <w:t xml:space="preserve"> </w:t>
      </w:r>
    </w:p>
    <w:p w:rsidR="00FE3926" w:rsidRDefault="00FE3926" w:rsidP="00FE3926">
      <w:pPr>
        <w:widowControl w:val="0"/>
        <w:autoSpaceDE w:val="0"/>
        <w:autoSpaceDN w:val="0"/>
        <w:adjustRightInd w:val="0"/>
      </w:pPr>
    </w:p>
    <w:p w:rsidR="00E50F84" w:rsidRDefault="00E50F84" w:rsidP="00FE3926">
      <w:pPr>
        <w:widowControl w:val="0"/>
        <w:autoSpaceDE w:val="0"/>
        <w:autoSpaceDN w:val="0"/>
        <w:adjustRightInd w:val="0"/>
        <w:ind w:firstLine="720"/>
      </w:pPr>
      <w:r>
        <w:t xml:space="preserve">(Source:  Repealed at 8 Ill. Reg. 11365, effective August 1, 1984) </w:t>
      </w:r>
    </w:p>
    <w:sectPr w:rsidR="00E50F84" w:rsidSect="00FE3926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0F84"/>
    <w:rsid w:val="000212D8"/>
    <w:rsid w:val="00150E57"/>
    <w:rsid w:val="00336A90"/>
    <w:rsid w:val="007A459C"/>
    <w:rsid w:val="00843685"/>
    <w:rsid w:val="00E50F84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917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917</dc:title>
  <dc:subject/>
  <dc:creator>ThomasVD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