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24" w:rsidRDefault="008411B8" w:rsidP="009506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11124">
        <w:rPr>
          <w:b/>
          <w:bCs/>
        </w:rPr>
        <w:t xml:space="preserve">Section 917.EXHIBIT D  </w:t>
      </w:r>
      <w:r>
        <w:rPr>
          <w:b/>
          <w:bCs/>
        </w:rPr>
        <w:t xml:space="preserve"> </w:t>
      </w:r>
      <w:r w:rsidR="00211124">
        <w:rPr>
          <w:b/>
          <w:bCs/>
        </w:rPr>
        <w:t>COMPARATIVE INFORMATION FORM (Repealed)</w:t>
      </w:r>
      <w:r w:rsidR="00211124">
        <w:t xml:space="preserve"> </w:t>
      </w:r>
    </w:p>
    <w:p w:rsidR="00211124" w:rsidRDefault="00211124" w:rsidP="009506DC">
      <w:pPr>
        <w:widowControl w:val="0"/>
        <w:autoSpaceDE w:val="0"/>
        <w:autoSpaceDN w:val="0"/>
        <w:adjustRightInd w:val="0"/>
      </w:pPr>
    </w:p>
    <w:p w:rsidR="00211124" w:rsidRDefault="00211124" w:rsidP="009506DC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11365, effective August 1, 1984) </w:t>
      </w:r>
    </w:p>
    <w:sectPr w:rsidR="00211124" w:rsidSect="009506D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124"/>
    <w:rsid w:val="000212D8"/>
    <w:rsid w:val="00211124"/>
    <w:rsid w:val="003A084C"/>
    <w:rsid w:val="00600BCE"/>
    <w:rsid w:val="008411B8"/>
    <w:rsid w:val="009506DC"/>
    <w:rsid w:val="00A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ThomasVD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