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EF3" w:rsidRDefault="00DD3EF3" w:rsidP="00DD3EF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D3EF3" w:rsidRDefault="00DD3EF3" w:rsidP="00DD3EF3">
      <w:pPr>
        <w:widowControl w:val="0"/>
        <w:autoSpaceDE w:val="0"/>
        <w:autoSpaceDN w:val="0"/>
        <w:adjustRightInd w:val="0"/>
      </w:pPr>
      <w:r>
        <w:rPr>
          <w:b/>
          <w:bCs/>
        </w:rPr>
        <w:t>Section 919.90  Im</w:t>
      </w:r>
      <w:r w:rsidR="005624CC">
        <w:rPr>
          <w:b/>
          <w:bCs/>
        </w:rPr>
        <w:t>proper Practices or Procedures –</w:t>
      </w:r>
      <w:r>
        <w:rPr>
          <w:b/>
          <w:bCs/>
        </w:rPr>
        <w:t xml:space="preserve"> Property and Casualty Companies</w:t>
      </w:r>
      <w:r>
        <w:t xml:space="preserve"> </w:t>
      </w:r>
    </w:p>
    <w:p w:rsidR="00DD3EF3" w:rsidRDefault="00DD3EF3" w:rsidP="00DD3EF3">
      <w:pPr>
        <w:widowControl w:val="0"/>
        <w:autoSpaceDE w:val="0"/>
        <w:autoSpaceDN w:val="0"/>
        <w:adjustRightInd w:val="0"/>
      </w:pPr>
    </w:p>
    <w:p w:rsidR="00DD3EF3" w:rsidRDefault="00DD3EF3" w:rsidP="00DD3EF3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 claim shall not be denied on the basis of failure to exhibit property unless there is documentation of breach of the policy provisions in the claim file. </w:t>
      </w:r>
    </w:p>
    <w:p w:rsidR="009F32D5" w:rsidRDefault="009F32D5" w:rsidP="00DD3EF3">
      <w:pPr>
        <w:widowControl w:val="0"/>
        <w:autoSpaceDE w:val="0"/>
        <w:autoSpaceDN w:val="0"/>
        <w:adjustRightInd w:val="0"/>
        <w:ind w:left="1440" w:hanging="720"/>
      </w:pPr>
    </w:p>
    <w:p w:rsidR="00DD3EF3" w:rsidRDefault="00DD3EF3" w:rsidP="00DD3EF3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No company shall make any statement, written or oral, requiring a liability claimant to complete a proof of loss form, accident description, or release of claim for damages, which indicates that the claimant's rights may be impaired if such forms are not completed within a specified time, unless such statement is given for the purpose of notifying the claimant of the provisions of the statute of limitations. </w:t>
      </w:r>
    </w:p>
    <w:p w:rsidR="009F32D5" w:rsidRDefault="009F32D5" w:rsidP="00DD3EF3">
      <w:pPr>
        <w:widowControl w:val="0"/>
        <w:autoSpaceDE w:val="0"/>
        <w:autoSpaceDN w:val="0"/>
        <w:adjustRightInd w:val="0"/>
        <w:ind w:left="1440" w:hanging="720"/>
      </w:pPr>
    </w:p>
    <w:p w:rsidR="00DD3EF3" w:rsidRDefault="00DD3EF3" w:rsidP="00DD3EF3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No company shall advise liability claimants to make claims under their own policies in cases where liability is reasonably clear. </w:t>
      </w:r>
    </w:p>
    <w:p w:rsidR="009F32D5" w:rsidRDefault="009F32D5" w:rsidP="00DD3EF3">
      <w:pPr>
        <w:widowControl w:val="0"/>
        <w:autoSpaceDE w:val="0"/>
        <w:autoSpaceDN w:val="0"/>
        <w:adjustRightInd w:val="0"/>
        <w:ind w:left="1440" w:hanging="720"/>
      </w:pPr>
    </w:p>
    <w:p w:rsidR="00DD3EF3" w:rsidRDefault="00DD3EF3" w:rsidP="00DD3EF3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No company shall fail to effect settlement on first party claims on the basis that responsibility for payment should be assumed by other persons or insurers. </w:t>
      </w:r>
    </w:p>
    <w:p w:rsidR="009F32D5" w:rsidRDefault="009F32D5" w:rsidP="00DD3EF3">
      <w:pPr>
        <w:widowControl w:val="0"/>
        <w:autoSpaceDE w:val="0"/>
        <w:autoSpaceDN w:val="0"/>
        <w:adjustRightInd w:val="0"/>
        <w:ind w:left="1440" w:hanging="720"/>
      </w:pPr>
    </w:p>
    <w:p w:rsidR="00DD3EF3" w:rsidRDefault="00DD3EF3" w:rsidP="00DD3EF3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No company issuing a motor vehicle insurance policy covering damages to a motor vehicle shall abandon the salvage of a motor vehicle to a towing service and/or storage yard service in lieu of the towing and storage charges, without the agreed permission of the towing service or storage yard service. </w:t>
      </w:r>
    </w:p>
    <w:p w:rsidR="009F32D5" w:rsidRDefault="009F32D5" w:rsidP="00DD3EF3">
      <w:pPr>
        <w:widowControl w:val="0"/>
        <w:autoSpaceDE w:val="0"/>
        <w:autoSpaceDN w:val="0"/>
        <w:adjustRightInd w:val="0"/>
        <w:ind w:left="1440" w:hanging="720"/>
      </w:pPr>
    </w:p>
    <w:p w:rsidR="00DD3EF3" w:rsidRDefault="00DD3EF3" w:rsidP="00DD3EF3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No company shall deny a claim for storage charges on actual cash value fire and extended coverage losses when the personal property limits have been exhausted, if coverage exists under additional living expense. </w:t>
      </w:r>
    </w:p>
    <w:p w:rsidR="00DD3EF3" w:rsidRDefault="00DD3EF3" w:rsidP="00DD3EF3">
      <w:pPr>
        <w:widowControl w:val="0"/>
        <w:autoSpaceDE w:val="0"/>
        <w:autoSpaceDN w:val="0"/>
        <w:adjustRightInd w:val="0"/>
        <w:ind w:left="1440" w:hanging="720"/>
      </w:pPr>
    </w:p>
    <w:p w:rsidR="00DD3EF3" w:rsidRDefault="00DD3EF3" w:rsidP="00DD3EF3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13 Ill. Reg. 1204, effective January 11, 1989) </w:t>
      </w:r>
    </w:p>
    <w:sectPr w:rsidR="00DD3EF3" w:rsidSect="00DD3EF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D3EF3"/>
    <w:rsid w:val="001024AA"/>
    <w:rsid w:val="00232690"/>
    <w:rsid w:val="005624CC"/>
    <w:rsid w:val="005C3366"/>
    <w:rsid w:val="009F32D5"/>
    <w:rsid w:val="00B54629"/>
    <w:rsid w:val="00DD3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919</vt:lpstr>
    </vt:vector>
  </TitlesOfParts>
  <Company>state of illinois</Company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919</dc:title>
  <dc:subject/>
  <dc:creator>Illinois General Assembly</dc:creator>
  <cp:keywords/>
  <dc:description/>
  <cp:lastModifiedBy>Roberts, John</cp:lastModifiedBy>
  <cp:revision>3</cp:revision>
  <dcterms:created xsi:type="dcterms:W3CDTF">2012-06-21T18:22:00Z</dcterms:created>
  <dcterms:modified xsi:type="dcterms:W3CDTF">2012-06-21T18:22:00Z</dcterms:modified>
</cp:coreProperties>
</file>