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46" w:rsidRDefault="004F4046" w:rsidP="004F4046">
      <w:pPr>
        <w:widowControl w:val="0"/>
        <w:autoSpaceDE w:val="0"/>
        <w:autoSpaceDN w:val="0"/>
        <w:adjustRightInd w:val="0"/>
      </w:pPr>
    </w:p>
    <w:p w:rsidR="004F4046" w:rsidRDefault="004F4046" w:rsidP="004F4046">
      <w:pPr>
        <w:widowControl w:val="0"/>
        <w:autoSpaceDE w:val="0"/>
        <w:autoSpaceDN w:val="0"/>
        <w:adjustRightInd w:val="0"/>
      </w:pPr>
      <w:r>
        <w:rPr>
          <w:b/>
          <w:bCs/>
        </w:rPr>
        <w:t>Section 935.50  Group Annuity and Pure Endowment Contracts</w:t>
      </w:r>
      <w:r>
        <w:t xml:space="preserve"> </w:t>
      </w:r>
    </w:p>
    <w:p w:rsidR="004F4046" w:rsidRDefault="004F4046" w:rsidP="004F4046">
      <w:pPr>
        <w:widowControl w:val="0"/>
        <w:autoSpaceDE w:val="0"/>
        <w:autoSpaceDN w:val="0"/>
        <w:adjustRightInd w:val="0"/>
      </w:pPr>
    </w:p>
    <w:p w:rsidR="004F4046" w:rsidRDefault="004F4046" w:rsidP="004F4046">
      <w:pPr>
        <w:widowControl w:val="0"/>
        <w:autoSpaceDE w:val="0"/>
        <w:autoSpaceDN w:val="0"/>
        <w:adjustRightInd w:val="0"/>
        <w:ind w:left="1440" w:hanging="720"/>
      </w:pPr>
      <w:r>
        <w:t>a)</w:t>
      </w:r>
      <w:r>
        <w:tab/>
        <w:t xml:space="preserve">Except as provided in subsections (b) </w:t>
      </w:r>
      <w:r w:rsidR="00DF0B9A">
        <w:t>and</w:t>
      </w:r>
      <w:r>
        <w:t xml:space="preserve"> (c), the 1983 GAM Table, the 1983 Table "a" and the 1994 GAR Table are recognized and approved as group annuity mortality tables for determining the minimum standards of valuation and, at the option of the company, any one of these tables may be used for purposes of valuation for any annuity or pure endowment purchased on or after September 8, 1977 </w:t>
      </w:r>
      <w:r w:rsidR="00DF0B9A">
        <w:t xml:space="preserve">and before January 1, 2017 </w:t>
      </w:r>
      <w:r>
        <w:t xml:space="preserve">under a group annuity or pure endowment contract. </w:t>
      </w:r>
    </w:p>
    <w:p w:rsidR="00872EC2" w:rsidRDefault="00872EC2" w:rsidP="004F4046">
      <w:pPr>
        <w:widowControl w:val="0"/>
        <w:autoSpaceDE w:val="0"/>
        <w:autoSpaceDN w:val="0"/>
        <w:adjustRightInd w:val="0"/>
        <w:ind w:left="1440" w:hanging="720"/>
      </w:pPr>
    </w:p>
    <w:p w:rsidR="004F4046" w:rsidRDefault="004F4046" w:rsidP="004F4046">
      <w:pPr>
        <w:widowControl w:val="0"/>
        <w:autoSpaceDE w:val="0"/>
        <w:autoSpaceDN w:val="0"/>
        <w:adjustRightInd w:val="0"/>
        <w:ind w:left="1440" w:hanging="720"/>
      </w:pPr>
      <w:r>
        <w:t>b)</w:t>
      </w:r>
      <w:r>
        <w:tab/>
        <w:t xml:space="preserve">Except as provided in subsection (c), either the 1983 GAM Table or the 1994 GAR Table shall be used for determining the minimum standard of valuation for any annuity or pure endowment purchased on or after December 31, 1985 </w:t>
      </w:r>
      <w:r w:rsidR="004873BF">
        <w:t xml:space="preserve">and before January 1, 2017 </w:t>
      </w:r>
      <w:r>
        <w:t xml:space="preserve">under a group annuity or pure endowment contract. </w:t>
      </w:r>
    </w:p>
    <w:p w:rsidR="00872EC2" w:rsidRDefault="00872EC2" w:rsidP="004F4046">
      <w:pPr>
        <w:widowControl w:val="0"/>
        <w:autoSpaceDE w:val="0"/>
        <w:autoSpaceDN w:val="0"/>
        <w:adjustRightInd w:val="0"/>
        <w:ind w:left="1440" w:hanging="720"/>
      </w:pPr>
    </w:p>
    <w:p w:rsidR="004F4046" w:rsidRDefault="004F4046" w:rsidP="004F4046">
      <w:pPr>
        <w:widowControl w:val="0"/>
        <w:autoSpaceDE w:val="0"/>
        <w:autoSpaceDN w:val="0"/>
        <w:adjustRightInd w:val="0"/>
        <w:ind w:left="1440" w:hanging="720"/>
      </w:pPr>
      <w:r>
        <w:t>c)</w:t>
      </w:r>
      <w:r>
        <w:tab/>
        <w:t xml:space="preserve">The 1994 GAR Table shall be used for determining the minimum standard of valuation for any annuity or pure endowment purchased on or after January 1, 1999 </w:t>
      </w:r>
      <w:r w:rsidR="00DF0B9A">
        <w:t xml:space="preserve">and before January 1, 2017 </w:t>
      </w:r>
      <w:r>
        <w:t xml:space="preserve">under a group annuity or pure endowment contract. </w:t>
      </w:r>
    </w:p>
    <w:p w:rsidR="004F4046" w:rsidRDefault="004F4046" w:rsidP="004F4046">
      <w:pPr>
        <w:widowControl w:val="0"/>
        <w:autoSpaceDE w:val="0"/>
        <w:autoSpaceDN w:val="0"/>
        <w:adjustRightInd w:val="0"/>
        <w:ind w:left="1440" w:hanging="720"/>
      </w:pPr>
    </w:p>
    <w:p w:rsidR="004F4046" w:rsidRDefault="00DF0B9A" w:rsidP="004F4046">
      <w:pPr>
        <w:widowControl w:val="0"/>
        <w:autoSpaceDE w:val="0"/>
        <w:autoSpaceDN w:val="0"/>
        <w:adjustRightInd w:val="0"/>
        <w:ind w:left="1440" w:hanging="720"/>
      </w:pPr>
      <w:r>
        <w:t xml:space="preserve">(Source:  Amended at 42 Ill. Reg. </w:t>
      </w:r>
      <w:r w:rsidR="00386F45">
        <w:t>14216</w:t>
      </w:r>
      <w:r>
        <w:t xml:space="preserve">, effective </w:t>
      </w:r>
      <w:bookmarkStart w:id="0" w:name="_GoBack"/>
      <w:r w:rsidR="00386F45">
        <w:t>July 12, 2018</w:t>
      </w:r>
      <w:bookmarkEnd w:id="0"/>
      <w:r>
        <w:t>)</w:t>
      </w:r>
    </w:p>
    <w:sectPr w:rsidR="004F4046" w:rsidSect="004F4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046"/>
    <w:rsid w:val="00386F45"/>
    <w:rsid w:val="004873BF"/>
    <w:rsid w:val="004F4046"/>
    <w:rsid w:val="005C3366"/>
    <w:rsid w:val="00872EC2"/>
    <w:rsid w:val="008D165A"/>
    <w:rsid w:val="00C401E3"/>
    <w:rsid w:val="00DF0B9A"/>
    <w:rsid w:val="00E040A8"/>
    <w:rsid w:val="00F352FE"/>
    <w:rsid w:val="00FC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690F78-E654-4D75-8017-52BDEB2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Lane, Arlene L.</cp:lastModifiedBy>
  <cp:revision>3</cp:revision>
  <dcterms:created xsi:type="dcterms:W3CDTF">2018-05-24T20:41:00Z</dcterms:created>
  <dcterms:modified xsi:type="dcterms:W3CDTF">2018-07-24T20:46:00Z</dcterms:modified>
</cp:coreProperties>
</file>