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BA" w:rsidRDefault="009260F4" w:rsidP="00143DB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143DBA">
        <w:rPr>
          <w:b/>
          <w:bCs/>
        </w:rPr>
        <w:lastRenderedPageBreak/>
        <w:t xml:space="preserve">Section 936.EXHIBIT A  </w:t>
      </w:r>
      <w:r>
        <w:rPr>
          <w:b/>
          <w:bCs/>
        </w:rPr>
        <w:t xml:space="preserve"> </w:t>
      </w:r>
      <w:r w:rsidR="00143DBA">
        <w:rPr>
          <w:b/>
          <w:bCs/>
        </w:rPr>
        <w:t>Property and Casualty Reporting Form</w:t>
      </w:r>
      <w:r w:rsidR="00143DBA">
        <w:t xml:space="preserve"> </w:t>
      </w:r>
    </w:p>
    <w:p w:rsidR="00143DBA" w:rsidRDefault="00143DBA" w:rsidP="00143DBA">
      <w:pPr>
        <w:widowControl w:val="0"/>
        <w:autoSpaceDE w:val="0"/>
        <w:autoSpaceDN w:val="0"/>
        <w:adjustRightInd w:val="0"/>
      </w:pPr>
    </w:p>
    <w:p w:rsidR="00143DBA" w:rsidRDefault="00143DBA" w:rsidP="00143DBA">
      <w:pPr>
        <w:widowControl w:val="0"/>
        <w:autoSpaceDE w:val="0"/>
        <w:autoSpaceDN w:val="0"/>
        <w:adjustRightInd w:val="0"/>
      </w:pPr>
      <w:r>
        <w:rPr>
          <w:b/>
          <w:bCs/>
        </w:rPr>
        <w:t>Cumulative paid loss development history at successive quarterly evaluations for most recent four (4) accident years</w:t>
      </w:r>
      <w:r>
        <w:t xml:space="preserve"> (Include paid ALAE) </w:t>
      </w:r>
    </w:p>
    <w:p w:rsidR="00F331BB" w:rsidRDefault="00F331BB" w:rsidP="00143DBA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3"/>
        <w:gridCol w:w="475"/>
        <w:gridCol w:w="495"/>
        <w:gridCol w:w="495"/>
        <w:gridCol w:w="468"/>
        <w:gridCol w:w="459"/>
        <w:gridCol w:w="513"/>
        <w:gridCol w:w="468"/>
        <w:gridCol w:w="162"/>
        <w:gridCol w:w="333"/>
        <w:gridCol w:w="477"/>
        <w:gridCol w:w="468"/>
        <w:gridCol w:w="459"/>
        <w:gridCol w:w="513"/>
        <w:gridCol w:w="495"/>
        <w:gridCol w:w="468"/>
        <w:gridCol w:w="477"/>
        <w:gridCol w:w="558"/>
      </w:tblGrid>
      <w:tr w:rsidR="00F331BB" w:rsidTr="00BC752F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Development Quarter (in months)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31BB" w:rsidTr="00BC752F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31BB" w:rsidTr="00BC752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Accident Year</w:t>
            </w: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F331BB" w:rsidTr="00BC752F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1343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95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95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6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59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513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6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77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6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59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513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95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6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77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55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F331BB" w:rsidTr="00BC752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43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7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31BB" w:rsidTr="00BC752F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343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7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31BB" w:rsidTr="00BC752F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343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7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331BB" w:rsidRDefault="00F331BB" w:rsidP="00F331BB">
      <w:pPr>
        <w:rPr>
          <w:rFonts w:ascii="Arial" w:hAnsi="Arial" w:cs="Arial"/>
          <w:sz w:val="16"/>
          <w:szCs w:val="16"/>
          <w:u w:val="single"/>
        </w:rPr>
      </w:pPr>
    </w:p>
    <w:p w:rsidR="00F331BB" w:rsidRDefault="00F331BB" w:rsidP="00F331BB">
      <w:pPr>
        <w:rPr>
          <w:rFonts w:ascii="Arial" w:hAnsi="Arial" w:cs="Arial"/>
          <w:b/>
          <w:bCs/>
          <w:spacing w:val="-8"/>
          <w:sz w:val="16"/>
          <w:szCs w:val="16"/>
        </w:rPr>
      </w:pPr>
      <w:r>
        <w:rPr>
          <w:rFonts w:ascii="Arial" w:hAnsi="Arial" w:cs="Arial"/>
          <w:b/>
          <w:bCs/>
          <w:spacing w:val="-8"/>
          <w:sz w:val="16"/>
          <w:szCs w:val="16"/>
        </w:rPr>
        <w:t>Cumulative paid</w:t>
      </w:r>
      <w:r>
        <w:rPr>
          <w:rFonts w:ascii="Arial" w:hAnsi="Arial" w:cs="Arial"/>
          <w:spacing w:val="-8"/>
          <w:sz w:val="16"/>
          <w:szCs w:val="16"/>
        </w:rPr>
        <w:t xml:space="preserve"> + </w:t>
      </w:r>
      <w:r>
        <w:rPr>
          <w:rFonts w:ascii="Arial" w:hAnsi="Arial" w:cs="Arial"/>
          <w:b/>
          <w:bCs/>
          <w:spacing w:val="-8"/>
          <w:sz w:val="16"/>
          <w:szCs w:val="16"/>
        </w:rPr>
        <w:t>case loss development history (excluding bulk &amp; IBNR) at successive quarterly evaluations for most recent 4 accident yrs.</w:t>
      </w:r>
    </w:p>
    <w:p w:rsidR="00F331BB" w:rsidRDefault="00F331BB" w:rsidP="00F331BB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(This is referred to as "reported")</w:t>
      </w:r>
    </w:p>
    <w:p w:rsidR="00F331BB" w:rsidRDefault="00F331BB" w:rsidP="00F331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(Including paid ALAE)</w:t>
      </w:r>
    </w:p>
    <w:p w:rsidR="00F331BB" w:rsidRDefault="00F331BB" w:rsidP="00F331B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3"/>
        <w:gridCol w:w="475"/>
        <w:gridCol w:w="495"/>
        <w:gridCol w:w="495"/>
        <w:gridCol w:w="468"/>
        <w:gridCol w:w="459"/>
        <w:gridCol w:w="513"/>
        <w:gridCol w:w="468"/>
        <w:gridCol w:w="252"/>
        <w:gridCol w:w="243"/>
        <w:gridCol w:w="477"/>
        <w:gridCol w:w="468"/>
        <w:gridCol w:w="459"/>
        <w:gridCol w:w="513"/>
        <w:gridCol w:w="495"/>
        <w:gridCol w:w="468"/>
        <w:gridCol w:w="477"/>
        <w:gridCol w:w="558"/>
      </w:tblGrid>
      <w:tr w:rsidR="00F331BB" w:rsidTr="00BC752F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Development Quarter (in months)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pStyle w:val="BalloonText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31BB" w:rsidTr="00BC752F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31BB" w:rsidTr="00BC752F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Accident Year</w:t>
            </w: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F331BB" w:rsidTr="00BC752F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343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95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95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6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59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513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6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77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6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59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513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95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6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77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55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F331BB" w:rsidTr="00BC752F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343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7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31BB" w:rsidTr="00BC752F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343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7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31BB" w:rsidTr="00BC752F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343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7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331BB" w:rsidRDefault="00F331BB" w:rsidP="00F331BB">
      <w:pPr>
        <w:rPr>
          <w:rFonts w:ascii="Arial" w:hAnsi="Arial" w:cs="Arial"/>
          <w:sz w:val="16"/>
          <w:szCs w:val="16"/>
        </w:rPr>
      </w:pPr>
    </w:p>
    <w:p w:rsidR="00F331BB" w:rsidRDefault="00F331BB" w:rsidP="00F331BB">
      <w:pPr>
        <w:rPr>
          <w:rFonts w:ascii="Arial" w:hAnsi="Arial" w:cs="Arial"/>
          <w:b/>
          <w:bCs/>
          <w:spacing w:val="-8"/>
          <w:sz w:val="16"/>
          <w:szCs w:val="16"/>
        </w:rPr>
      </w:pPr>
      <w:r>
        <w:rPr>
          <w:rFonts w:ascii="Arial" w:hAnsi="Arial" w:cs="Arial"/>
          <w:b/>
          <w:bCs/>
          <w:spacing w:val="-8"/>
          <w:sz w:val="16"/>
          <w:szCs w:val="16"/>
        </w:rPr>
        <w:t>Bulk and incurred but not reported reserves on losses and ALAE at successive quarterly evaluations for most recent four (4)  accident years</w:t>
      </w:r>
    </w:p>
    <w:p w:rsidR="00F331BB" w:rsidRDefault="00F331BB" w:rsidP="00F331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(Pure bulk and IBNR as well as future development on reported claims)</w:t>
      </w:r>
    </w:p>
    <w:p w:rsidR="00F331BB" w:rsidRDefault="00F331BB" w:rsidP="00F331B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405"/>
        <w:gridCol w:w="889"/>
        <w:gridCol w:w="236"/>
        <w:gridCol w:w="243"/>
        <w:gridCol w:w="9"/>
        <w:gridCol w:w="189"/>
        <w:gridCol w:w="13"/>
        <w:gridCol w:w="286"/>
        <w:gridCol w:w="291"/>
        <w:gridCol w:w="198"/>
        <w:gridCol w:w="379"/>
        <w:gridCol w:w="109"/>
        <w:gridCol w:w="182"/>
        <w:gridCol w:w="165"/>
        <w:gridCol w:w="141"/>
        <w:gridCol w:w="100"/>
        <w:gridCol w:w="336"/>
        <w:gridCol w:w="53"/>
        <w:gridCol w:w="488"/>
        <w:gridCol w:w="44"/>
        <w:gridCol w:w="445"/>
        <w:gridCol w:w="11"/>
        <w:gridCol w:w="224"/>
        <w:gridCol w:w="232"/>
        <w:gridCol w:w="21"/>
        <w:gridCol w:w="203"/>
        <w:gridCol w:w="232"/>
        <w:gridCol w:w="53"/>
        <w:gridCol w:w="171"/>
        <w:gridCol w:w="232"/>
        <w:gridCol w:w="86"/>
        <w:gridCol w:w="138"/>
        <w:gridCol w:w="232"/>
        <w:gridCol w:w="118"/>
        <w:gridCol w:w="106"/>
        <w:gridCol w:w="232"/>
        <w:gridCol w:w="150"/>
        <w:gridCol w:w="74"/>
        <w:gridCol w:w="232"/>
        <w:gridCol w:w="148"/>
        <w:gridCol w:w="35"/>
        <w:gridCol w:w="273"/>
        <w:gridCol w:w="215"/>
        <w:gridCol w:w="493"/>
      </w:tblGrid>
      <w:tr w:rsidR="00F331BB" w:rsidTr="00BC752F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230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68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pStyle w:val="BalloonText"/>
              <w:rPr>
                <w:rFonts w:ascii="Arial" w:hAnsi="Arial" w:cs="Arial"/>
              </w:rPr>
            </w:pPr>
          </w:p>
        </w:tc>
        <w:tc>
          <w:tcPr>
            <w:tcW w:w="277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tabs>
                <w:tab w:val="left" w:pos="198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Development Quarter (in months)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31BB" w:rsidTr="00BC752F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230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31BB" w:rsidTr="00BC752F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230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Accident Year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F331BB" w:rsidTr="00BC752F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230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8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8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8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8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8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8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8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8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8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8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8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8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8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89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8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89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F331BB" w:rsidTr="00BC752F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230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8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31BB" w:rsidTr="00BC752F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230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8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31BB" w:rsidTr="00BC752F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230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8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31BB" w:rsidTr="00BC752F">
        <w:tblPrEx>
          <w:tblCellMar>
            <w:top w:w="0" w:type="dxa"/>
            <w:bottom w:w="0" w:type="dxa"/>
          </w:tblCellMar>
        </w:tblPrEx>
        <w:trPr>
          <w:gridAfter w:val="28"/>
          <w:wAfter w:w="5273" w:type="dxa"/>
          <w:trHeight w:val="230"/>
        </w:trPr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31BB" w:rsidTr="00BC752F">
        <w:tblPrEx>
          <w:tblCellMar>
            <w:top w:w="0" w:type="dxa"/>
            <w:bottom w:w="0" w:type="dxa"/>
          </w:tblCellMar>
        </w:tblPrEx>
        <w:trPr>
          <w:gridAfter w:val="28"/>
          <w:wAfter w:w="5273" w:type="dxa"/>
          <w:trHeight w:val="230"/>
        </w:trPr>
        <w:tc>
          <w:tcPr>
            <w:tcW w:w="384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Earned premium by accident quarter</w:t>
            </w:r>
          </w:p>
        </w:tc>
      </w:tr>
      <w:tr w:rsidR="00F331BB" w:rsidTr="00BC752F">
        <w:tblPrEx>
          <w:tblCellMar>
            <w:top w:w="0" w:type="dxa"/>
            <w:bottom w:w="0" w:type="dxa"/>
          </w:tblCellMar>
        </w:tblPrEx>
        <w:trPr>
          <w:gridAfter w:val="31"/>
          <w:wAfter w:w="5679" w:type="dxa"/>
          <w:trHeight w:val="297"/>
        </w:trPr>
        <w:tc>
          <w:tcPr>
            <w:tcW w:w="178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Accident Quarter</w:t>
            </w:r>
          </w:p>
        </w:tc>
        <w:tc>
          <w:tcPr>
            <w:tcW w:w="165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Earned Prem.</w:t>
            </w:r>
          </w:p>
        </w:tc>
      </w:tr>
      <w:tr w:rsidR="00F331BB" w:rsidTr="00BC752F">
        <w:tblPrEx>
          <w:tblCellMar>
            <w:top w:w="0" w:type="dxa"/>
            <w:bottom w:w="0" w:type="dxa"/>
          </w:tblCellMar>
        </w:tblPrEx>
        <w:trPr>
          <w:gridBefore w:val="2"/>
          <w:gridAfter w:val="31"/>
          <w:wBefore w:w="414" w:type="dxa"/>
          <w:wAfter w:w="5679" w:type="dxa"/>
          <w:trHeight w:val="230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</w:t>
            </w:r>
          </w:p>
        </w:tc>
        <w:tc>
          <w:tcPr>
            <w:tcW w:w="165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</w:t>
            </w:r>
          </w:p>
        </w:tc>
      </w:tr>
      <w:tr w:rsidR="00F331BB" w:rsidTr="00BC752F">
        <w:tblPrEx>
          <w:tblCellMar>
            <w:top w:w="0" w:type="dxa"/>
            <w:bottom w:w="0" w:type="dxa"/>
          </w:tblCellMar>
        </w:tblPrEx>
        <w:trPr>
          <w:gridBefore w:val="2"/>
          <w:gridAfter w:val="31"/>
          <w:wBefore w:w="414" w:type="dxa"/>
          <w:wAfter w:w="5679" w:type="dxa"/>
          <w:trHeight w:val="230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Pr="009004A5" w:rsidRDefault="00F331BB" w:rsidP="00BC75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04A5">
              <w:rPr>
                <w:rFonts w:ascii="Arial" w:hAnsi="Arial" w:cs="Arial"/>
                <w:b/>
                <w:bCs/>
                <w:sz w:val="16"/>
                <w:szCs w:val="16"/>
              </w:rPr>
              <w:t>xxx</w:t>
            </w:r>
          </w:p>
        </w:tc>
        <w:tc>
          <w:tcPr>
            <w:tcW w:w="165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Pr="009004A5" w:rsidRDefault="00F331BB" w:rsidP="00BC75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04A5">
              <w:rPr>
                <w:rFonts w:ascii="Arial" w:hAnsi="Arial" w:cs="Arial"/>
                <w:b/>
                <w:bCs/>
                <w:sz w:val="16"/>
                <w:szCs w:val="16"/>
              </w:rPr>
              <w:t>xxx</w:t>
            </w:r>
          </w:p>
        </w:tc>
      </w:tr>
      <w:tr w:rsidR="00F331BB" w:rsidTr="00BC752F">
        <w:tblPrEx>
          <w:tblCellMar>
            <w:top w:w="0" w:type="dxa"/>
            <w:bottom w:w="0" w:type="dxa"/>
          </w:tblCellMar>
        </w:tblPrEx>
        <w:trPr>
          <w:gridBefore w:val="2"/>
          <w:gridAfter w:val="31"/>
          <w:wBefore w:w="414" w:type="dxa"/>
          <w:wAfter w:w="5679" w:type="dxa"/>
          <w:trHeight w:val="230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</w:t>
            </w:r>
          </w:p>
        </w:tc>
        <w:tc>
          <w:tcPr>
            <w:tcW w:w="165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</w:t>
            </w:r>
          </w:p>
        </w:tc>
      </w:tr>
      <w:tr w:rsidR="00F331BB" w:rsidTr="00BC752F">
        <w:tblPrEx>
          <w:tblCellMar>
            <w:top w:w="0" w:type="dxa"/>
            <w:bottom w:w="0" w:type="dxa"/>
          </w:tblCellMar>
        </w:tblPrEx>
        <w:trPr>
          <w:gridBefore w:val="2"/>
          <w:gridAfter w:val="31"/>
          <w:wBefore w:w="414" w:type="dxa"/>
          <w:wAfter w:w="5679" w:type="dxa"/>
          <w:trHeight w:val="230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</w:t>
            </w:r>
          </w:p>
        </w:tc>
        <w:tc>
          <w:tcPr>
            <w:tcW w:w="165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</w:t>
            </w:r>
          </w:p>
        </w:tc>
      </w:tr>
      <w:tr w:rsidR="00F331BB" w:rsidTr="00BC752F">
        <w:tblPrEx>
          <w:tblCellMar>
            <w:top w:w="0" w:type="dxa"/>
            <w:bottom w:w="0" w:type="dxa"/>
          </w:tblCellMar>
        </w:tblPrEx>
        <w:trPr>
          <w:gridBefore w:val="2"/>
          <w:gridAfter w:val="31"/>
          <w:wBefore w:w="414" w:type="dxa"/>
          <w:wAfter w:w="5679" w:type="dxa"/>
          <w:trHeight w:val="230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</w:t>
            </w:r>
          </w:p>
        </w:tc>
        <w:tc>
          <w:tcPr>
            <w:tcW w:w="165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</w:t>
            </w:r>
          </w:p>
        </w:tc>
      </w:tr>
      <w:tr w:rsidR="00F331BB" w:rsidTr="00BC752F">
        <w:tblPrEx>
          <w:tblCellMar>
            <w:top w:w="0" w:type="dxa"/>
            <w:bottom w:w="0" w:type="dxa"/>
          </w:tblCellMar>
        </w:tblPrEx>
        <w:trPr>
          <w:gridBefore w:val="2"/>
          <w:gridAfter w:val="31"/>
          <w:wBefore w:w="414" w:type="dxa"/>
          <w:wAfter w:w="5679" w:type="dxa"/>
          <w:trHeight w:val="230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</w:t>
            </w:r>
          </w:p>
        </w:tc>
        <w:tc>
          <w:tcPr>
            <w:tcW w:w="165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</w:t>
            </w:r>
          </w:p>
        </w:tc>
      </w:tr>
      <w:tr w:rsidR="00F331BB" w:rsidTr="00BC752F">
        <w:tblPrEx>
          <w:tblCellMar>
            <w:top w:w="0" w:type="dxa"/>
            <w:bottom w:w="0" w:type="dxa"/>
          </w:tblCellMar>
        </w:tblPrEx>
        <w:trPr>
          <w:gridBefore w:val="2"/>
          <w:gridAfter w:val="31"/>
          <w:wBefore w:w="414" w:type="dxa"/>
          <w:wAfter w:w="5679" w:type="dxa"/>
          <w:trHeight w:val="230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</w:t>
            </w:r>
          </w:p>
        </w:tc>
        <w:tc>
          <w:tcPr>
            <w:tcW w:w="165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</w:t>
            </w:r>
          </w:p>
        </w:tc>
      </w:tr>
      <w:tr w:rsidR="00F331BB" w:rsidTr="00BC752F">
        <w:tblPrEx>
          <w:tblCellMar>
            <w:top w:w="0" w:type="dxa"/>
            <w:bottom w:w="0" w:type="dxa"/>
          </w:tblCellMar>
        </w:tblPrEx>
        <w:trPr>
          <w:gridBefore w:val="2"/>
          <w:gridAfter w:val="31"/>
          <w:wBefore w:w="414" w:type="dxa"/>
          <w:wAfter w:w="5679" w:type="dxa"/>
          <w:trHeight w:val="230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</w:t>
            </w:r>
          </w:p>
        </w:tc>
        <w:tc>
          <w:tcPr>
            <w:tcW w:w="165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</w:t>
            </w:r>
          </w:p>
        </w:tc>
      </w:tr>
      <w:tr w:rsidR="00F331BB" w:rsidTr="00BC752F">
        <w:tblPrEx>
          <w:tblCellMar>
            <w:top w:w="0" w:type="dxa"/>
            <w:bottom w:w="0" w:type="dxa"/>
          </w:tblCellMar>
        </w:tblPrEx>
        <w:trPr>
          <w:gridBefore w:val="2"/>
          <w:gridAfter w:val="31"/>
          <w:wBefore w:w="414" w:type="dxa"/>
          <w:wAfter w:w="5679" w:type="dxa"/>
          <w:trHeight w:val="230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</w:t>
            </w:r>
          </w:p>
        </w:tc>
        <w:tc>
          <w:tcPr>
            <w:tcW w:w="165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</w:t>
            </w:r>
          </w:p>
        </w:tc>
      </w:tr>
      <w:tr w:rsidR="00F331BB" w:rsidTr="00BC752F">
        <w:tblPrEx>
          <w:tblCellMar>
            <w:top w:w="0" w:type="dxa"/>
            <w:bottom w:w="0" w:type="dxa"/>
          </w:tblCellMar>
        </w:tblPrEx>
        <w:trPr>
          <w:gridBefore w:val="2"/>
          <w:gridAfter w:val="31"/>
          <w:wBefore w:w="414" w:type="dxa"/>
          <w:wAfter w:w="5679" w:type="dxa"/>
          <w:trHeight w:val="230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</w:t>
            </w:r>
          </w:p>
        </w:tc>
        <w:tc>
          <w:tcPr>
            <w:tcW w:w="165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</w:t>
            </w:r>
          </w:p>
        </w:tc>
      </w:tr>
      <w:tr w:rsidR="00F331BB" w:rsidTr="00BC752F">
        <w:tblPrEx>
          <w:tblCellMar>
            <w:top w:w="0" w:type="dxa"/>
            <w:bottom w:w="0" w:type="dxa"/>
          </w:tblCellMar>
        </w:tblPrEx>
        <w:trPr>
          <w:gridBefore w:val="2"/>
          <w:gridAfter w:val="31"/>
          <w:wBefore w:w="414" w:type="dxa"/>
          <w:wAfter w:w="5679" w:type="dxa"/>
          <w:trHeight w:val="230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</w:t>
            </w:r>
          </w:p>
        </w:tc>
        <w:tc>
          <w:tcPr>
            <w:tcW w:w="165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</w:t>
            </w:r>
          </w:p>
        </w:tc>
      </w:tr>
      <w:tr w:rsidR="00F331BB" w:rsidTr="00BC752F">
        <w:tblPrEx>
          <w:tblCellMar>
            <w:top w:w="0" w:type="dxa"/>
            <w:bottom w:w="0" w:type="dxa"/>
          </w:tblCellMar>
        </w:tblPrEx>
        <w:trPr>
          <w:gridBefore w:val="2"/>
          <w:gridAfter w:val="31"/>
          <w:wBefore w:w="414" w:type="dxa"/>
          <w:wAfter w:w="5679" w:type="dxa"/>
          <w:trHeight w:val="230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</w:t>
            </w:r>
          </w:p>
        </w:tc>
        <w:tc>
          <w:tcPr>
            <w:tcW w:w="165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</w:t>
            </w:r>
          </w:p>
        </w:tc>
      </w:tr>
      <w:tr w:rsidR="00F331BB" w:rsidTr="00BC752F">
        <w:tblPrEx>
          <w:tblCellMar>
            <w:top w:w="0" w:type="dxa"/>
            <w:bottom w:w="0" w:type="dxa"/>
          </w:tblCellMar>
        </w:tblPrEx>
        <w:trPr>
          <w:gridBefore w:val="2"/>
          <w:gridAfter w:val="31"/>
          <w:wBefore w:w="414" w:type="dxa"/>
          <w:wAfter w:w="5679" w:type="dxa"/>
          <w:trHeight w:val="230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</w:t>
            </w:r>
          </w:p>
        </w:tc>
        <w:tc>
          <w:tcPr>
            <w:tcW w:w="165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</w:t>
            </w:r>
          </w:p>
        </w:tc>
      </w:tr>
      <w:tr w:rsidR="00F331BB" w:rsidTr="00BC752F">
        <w:tblPrEx>
          <w:tblCellMar>
            <w:top w:w="0" w:type="dxa"/>
            <w:bottom w:w="0" w:type="dxa"/>
          </w:tblCellMar>
        </w:tblPrEx>
        <w:trPr>
          <w:gridBefore w:val="2"/>
          <w:gridAfter w:val="31"/>
          <w:wBefore w:w="414" w:type="dxa"/>
          <w:wAfter w:w="5679" w:type="dxa"/>
          <w:trHeight w:val="230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</w:t>
            </w:r>
          </w:p>
        </w:tc>
        <w:tc>
          <w:tcPr>
            <w:tcW w:w="165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</w:t>
            </w:r>
          </w:p>
        </w:tc>
      </w:tr>
      <w:tr w:rsidR="00F331BB" w:rsidTr="00BC752F">
        <w:tblPrEx>
          <w:tblCellMar>
            <w:top w:w="0" w:type="dxa"/>
            <w:bottom w:w="0" w:type="dxa"/>
          </w:tblCellMar>
        </w:tblPrEx>
        <w:trPr>
          <w:gridBefore w:val="2"/>
          <w:gridAfter w:val="31"/>
          <w:wBefore w:w="414" w:type="dxa"/>
          <w:wAfter w:w="5679" w:type="dxa"/>
          <w:trHeight w:val="230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</w:t>
            </w:r>
          </w:p>
        </w:tc>
        <w:tc>
          <w:tcPr>
            <w:tcW w:w="165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</w:t>
            </w:r>
          </w:p>
        </w:tc>
      </w:tr>
      <w:tr w:rsidR="00F331BB" w:rsidTr="00BC752F">
        <w:tblPrEx>
          <w:tblCellMar>
            <w:top w:w="0" w:type="dxa"/>
            <w:bottom w:w="0" w:type="dxa"/>
          </w:tblCellMar>
        </w:tblPrEx>
        <w:trPr>
          <w:gridBefore w:val="2"/>
          <w:gridAfter w:val="31"/>
          <w:wBefore w:w="414" w:type="dxa"/>
          <w:wAfter w:w="5679" w:type="dxa"/>
          <w:trHeight w:val="230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</w:t>
            </w:r>
          </w:p>
        </w:tc>
        <w:tc>
          <w:tcPr>
            <w:tcW w:w="165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BB" w:rsidRDefault="00F331BB" w:rsidP="00BC7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</w:t>
            </w:r>
          </w:p>
        </w:tc>
      </w:tr>
    </w:tbl>
    <w:p w:rsidR="00F331BB" w:rsidRDefault="00F331BB" w:rsidP="00143DBA">
      <w:pPr>
        <w:widowControl w:val="0"/>
        <w:autoSpaceDE w:val="0"/>
        <w:autoSpaceDN w:val="0"/>
        <w:adjustRightInd w:val="0"/>
      </w:pPr>
    </w:p>
    <w:sectPr w:rsidR="00F331BB" w:rsidSect="00143D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3DBA"/>
    <w:rsid w:val="00143DBA"/>
    <w:rsid w:val="002803EE"/>
    <w:rsid w:val="00547D1D"/>
    <w:rsid w:val="00596841"/>
    <w:rsid w:val="005C3366"/>
    <w:rsid w:val="00610EB3"/>
    <w:rsid w:val="009004A5"/>
    <w:rsid w:val="009260F4"/>
    <w:rsid w:val="00BC752F"/>
    <w:rsid w:val="00F331BB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331BB"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33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331BB"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33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936</vt:lpstr>
    </vt:vector>
  </TitlesOfParts>
  <Company>state of illinois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936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