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FE" w:rsidRDefault="000A21FE" w:rsidP="000A2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1FE" w:rsidRDefault="000A21FE" w:rsidP="000A21F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A21FE" w:rsidRDefault="000A21FE" w:rsidP="000A21FE">
      <w:pPr>
        <w:widowControl w:val="0"/>
        <w:autoSpaceDE w:val="0"/>
        <w:autoSpaceDN w:val="0"/>
        <w:adjustRightInd w:val="0"/>
        <w:ind w:left="1440" w:hanging="1440"/>
      </w:pPr>
      <w:r>
        <w:t>942.10</w:t>
      </w:r>
      <w:r>
        <w:tab/>
        <w:t xml:space="preserve">Authority </w:t>
      </w:r>
    </w:p>
    <w:p w:rsidR="000A21FE" w:rsidRDefault="000A21FE" w:rsidP="000A21FE">
      <w:pPr>
        <w:widowControl w:val="0"/>
        <w:autoSpaceDE w:val="0"/>
        <w:autoSpaceDN w:val="0"/>
        <w:adjustRightInd w:val="0"/>
        <w:ind w:left="1440" w:hanging="1440"/>
      </w:pPr>
      <w:r>
        <w:t>942.20</w:t>
      </w:r>
      <w:r>
        <w:tab/>
        <w:t xml:space="preserve">Purpose </w:t>
      </w:r>
    </w:p>
    <w:p w:rsidR="000A21FE" w:rsidRDefault="000A21FE" w:rsidP="000A21FE">
      <w:pPr>
        <w:widowControl w:val="0"/>
        <w:autoSpaceDE w:val="0"/>
        <w:autoSpaceDN w:val="0"/>
        <w:adjustRightInd w:val="0"/>
        <w:ind w:left="1440" w:hanging="1440"/>
      </w:pPr>
      <w:r>
        <w:t>942.30</w:t>
      </w:r>
      <w:r>
        <w:tab/>
        <w:t xml:space="preserve">Applicability </w:t>
      </w:r>
    </w:p>
    <w:p w:rsidR="000A21FE" w:rsidRDefault="000A21FE" w:rsidP="000A21FE">
      <w:pPr>
        <w:widowControl w:val="0"/>
        <w:autoSpaceDE w:val="0"/>
        <w:autoSpaceDN w:val="0"/>
        <w:adjustRightInd w:val="0"/>
        <w:ind w:left="1440" w:hanging="1440"/>
      </w:pPr>
      <w:r>
        <w:t>942.40</w:t>
      </w:r>
      <w:r>
        <w:tab/>
        <w:t xml:space="preserve">Settlements </w:t>
      </w:r>
    </w:p>
    <w:p w:rsidR="000A21FE" w:rsidRDefault="000A21FE" w:rsidP="000A21FE">
      <w:pPr>
        <w:widowControl w:val="0"/>
        <w:autoSpaceDE w:val="0"/>
        <w:autoSpaceDN w:val="0"/>
        <w:adjustRightInd w:val="0"/>
        <w:ind w:left="1440" w:hanging="1440"/>
      </w:pPr>
      <w:r>
        <w:t>942.50</w:t>
      </w:r>
      <w:r>
        <w:tab/>
        <w:t xml:space="preserve">Tax Allocation Methods </w:t>
      </w:r>
    </w:p>
    <w:sectPr w:rsidR="000A21FE" w:rsidSect="000A2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1FE"/>
    <w:rsid w:val="000A21FE"/>
    <w:rsid w:val="001975E6"/>
    <w:rsid w:val="00CC54E1"/>
    <w:rsid w:val="00DB133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