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3" w:rsidRDefault="00945D33" w:rsidP="00945D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D33" w:rsidRDefault="00945D33" w:rsidP="00945D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945.20  Applicability</w:t>
      </w:r>
      <w:r>
        <w:t xml:space="preserve"> </w:t>
      </w:r>
    </w:p>
    <w:p w:rsidR="00945D33" w:rsidRDefault="00945D33" w:rsidP="00945D33">
      <w:pPr>
        <w:widowControl w:val="0"/>
        <w:autoSpaceDE w:val="0"/>
        <w:autoSpaceDN w:val="0"/>
        <w:adjustRightInd w:val="0"/>
      </w:pPr>
    </w:p>
    <w:p w:rsidR="00945D33" w:rsidRDefault="00945D33" w:rsidP="00945D33">
      <w:pPr>
        <w:widowControl w:val="0"/>
        <w:autoSpaceDE w:val="0"/>
        <w:autoSpaceDN w:val="0"/>
        <w:adjustRightInd w:val="0"/>
      </w:pPr>
      <w:r>
        <w:t xml:space="preserve">This Part applies to any company as defined by Section 2 of the Illinois Insurance Code [215 ILCS 5/2] or any Health Maintenance Organization defined by Section 1-2 of the Health Maintenance Organization Act [215 ILCS 125/2-1] or any person, company or organization required to file an annual statement pursuant to Section 136 of the Illinois Insurance Code [215 ILCS 5/136] or Section 2-7 of the Health Maintenance Organization Act [215 ILCS 125/2-7] for financial statements filed with the Department covering any period of time ending on, or before December 31, 2000. </w:t>
      </w:r>
    </w:p>
    <w:sectPr w:rsidR="00945D33" w:rsidSect="00945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D33"/>
    <w:rsid w:val="005C3366"/>
    <w:rsid w:val="006363A4"/>
    <w:rsid w:val="00945D33"/>
    <w:rsid w:val="00E94BBA"/>
    <w:rsid w:val="00F3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945</vt:lpstr>
    </vt:vector>
  </TitlesOfParts>
  <Company>state of illinois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945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