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2E" w:rsidRDefault="0085472E" w:rsidP="00854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72E" w:rsidRDefault="0085472E" w:rsidP="008547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449F9">
        <w:rPr>
          <w:b/>
          <w:bCs/>
        </w:rPr>
        <w:t>1051</w:t>
      </w:r>
      <w:r>
        <w:rPr>
          <w:b/>
          <w:bCs/>
        </w:rPr>
        <w:t>.40  Definitions</w:t>
      </w:r>
      <w:r>
        <w:t xml:space="preserve"> </w:t>
      </w:r>
    </w:p>
    <w:p w:rsidR="0085472E" w:rsidRDefault="0085472E" w:rsidP="0085472E">
      <w:pPr>
        <w:widowControl w:val="0"/>
        <w:autoSpaceDE w:val="0"/>
        <w:autoSpaceDN w:val="0"/>
        <w:adjustRightInd w:val="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"Credit life insurance" means insurance as defined in Section 155.52(a) of the Illinois Insurance Code.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"Code" means the Illinois Insurance Code </w:t>
      </w:r>
      <w:r w:rsidR="00E449F9">
        <w:t>[215 ILCS 5]</w:t>
      </w:r>
      <w:r>
        <w:t xml:space="preserve">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Insurance of the State of Illinois.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Insurance.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"Earned Premiums" means premiums earned at the premium rates actually charged and in force during the experience period.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"Experience" means earned premiums and incurred claims during the experience period.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"Experience Period" means the most recent period of time for which experience is reported, but not for a period longer than three full years.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"Incurred Claims" means total claims paid during the experience period, adjusted for the change in claim reserve.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"Indebtedness" means total amount repayable including principal, interest and finance charges.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"Net Written Premium" means gross written premium minus refunds on termination.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"Prima Facie Rate" means a rate which will be accepted by the Director without filing detailed actuarial support as providing a reasonable credit life insurance benefit in relation to the premium charged. </w:t>
      </w: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</w:p>
    <w:p w:rsidR="0085472E" w:rsidRDefault="0085472E" w:rsidP="008547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2426, effective January 15, 1988) </w:t>
      </w:r>
    </w:p>
    <w:sectPr w:rsidR="0085472E" w:rsidSect="00854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72E"/>
    <w:rsid w:val="0019544E"/>
    <w:rsid w:val="003F124B"/>
    <w:rsid w:val="005C3366"/>
    <w:rsid w:val="0085472E"/>
    <w:rsid w:val="00895326"/>
    <w:rsid w:val="008D6943"/>
    <w:rsid w:val="00B80A54"/>
    <w:rsid w:val="00E449F9"/>
    <w:rsid w:val="00E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C4528A-E693-4DAE-891C-B7E1C4F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state of illinois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Lane, Arlene L.</cp:lastModifiedBy>
  <cp:revision>4</cp:revision>
  <dcterms:created xsi:type="dcterms:W3CDTF">2017-12-28T20:50:00Z</dcterms:created>
  <dcterms:modified xsi:type="dcterms:W3CDTF">2018-01-04T19:37:00Z</dcterms:modified>
</cp:coreProperties>
</file>