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D7" w:rsidRDefault="00A932D7" w:rsidP="00A932D7">
      <w:bookmarkStart w:id="0" w:name="_GoBack"/>
      <w:bookmarkEnd w:id="0"/>
    </w:p>
    <w:p w:rsidR="00A932D7" w:rsidRPr="00A932D7" w:rsidRDefault="00A932D7" w:rsidP="00A932D7">
      <w:pPr>
        <w:rPr>
          <w:b/>
        </w:rPr>
      </w:pPr>
      <w:r w:rsidRPr="00A932D7">
        <w:rPr>
          <w:b/>
        </w:rPr>
        <w:t>Section 1405.15  Definitions</w:t>
      </w:r>
    </w:p>
    <w:p w:rsidR="00A932D7" w:rsidRPr="00F74712" w:rsidRDefault="00A932D7" w:rsidP="00A932D7"/>
    <w:p w:rsidR="00A932D7" w:rsidRPr="00F74712" w:rsidRDefault="00A932D7" w:rsidP="00A932D7">
      <w:pPr>
        <w:ind w:left="1440"/>
      </w:pPr>
      <w:r w:rsidRPr="00F74712">
        <w:t>Code means the Illinois Insurance Code [215 ILCS 5].</w:t>
      </w:r>
    </w:p>
    <w:p w:rsidR="00A932D7" w:rsidRPr="00F74712" w:rsidRDefault="00A932D7" w:rsidP="00A932D7">
      <w:pPr>
        <w:ind w:left="1440"/>
      </w:pPr>
    </w:p>
    <w:p w:rsidR="00A932D7" w:rsidRPr="00F74712" w:rsidRDefault="00A932D7" w:rsidP="00A932D7">
      <w:pPr>
        <w:ind w:left="1440"/>
      </w:pPr>
      <w:r w:rsidRPr="00F74712">
        <w:t xml:space="preserve">Department means the Department of </w:t>
      </w:r>
      <w:r w:rsidR="00F54A7D">
        <w:t>Insurance</w:t>
      </w:r>
      <w:r w:rsidRPr="00F74712">
        <w:t>.</w:t>
      </w:r>
    </w:p>
    <w:p w:rsidR="00A932D7" w:rsidRPr="00F74712" w:rsidRDefault="00A932D7" w:rsidP="00A932D7">
      <w:pPr>
        <w:ind w:left="1440"/>
      </w:pPr>
    </w:p>
    <w:p w:rsidR="00A932D7" w:rsidRPr="00F74712" w:rsidRDefault="00A932D7" w:rsidP="00A932D7">
      <w:pPr>
        <w:ind w:left="1440"/>
      </w:pPr>
      <w:bookmarkStart w:id="1" w:name="OLE_LINK1"/>
      <w:bookmarkStart w:id="2" w:name="OLE_LINK2"/>
      <w:r w:rsidRPr="00F74712">
        <w:t>Director means the Director of the Department of Insurance.</w:t>
      </w:r>
    </w:p>
    <w:p w:rsidR="00A932D7" w:rsidRPr="00F74712" w:rsidRDefault="00A932D7" w:rsidP="00A932D7">
      <w:pPr>
        <w:ind w:left="1440"/>
      </w:pPr>
    </w:p>
    <w:bookmarkEnd w:id="1"/>
    <w:bookmarkEnd w:id="2"/>
    <w:p w:rsidR="00A932D7" w:rsidRPr="00D55B37" w:rsidRDefault="00A932D7">
      <w:pPr>
        <w:pStyle w:val="JCARSourceNote"/>
        <w:ind w:left="720"/>
      </w:pPr>
      <w:r w:rsidRPr="00D55B37">
        <w:t xml:space="preserve">(Source:  Added at </w:t>
      </w:r>
      <w:r>
        <w:t>3</w:t>
      </w:r>
      <w:r w:rsidR="00380145">
        <w:t>4</w:t>
      </w:r>
      <w:r w:rsidRPr="00D55B37">
        <w:t xml:space="preserve"> Ill. Reg. </w:t>
      </w:r>
      <w:r w:rsidR="005C480D">
        <w:t>5835</w:t>
      </w:r>
      <w:r w:rsidRPr="00D55B37">
        <w:t xml:space="preserve">, effective </w:t>
      </w:r>
      <w:r w:rsidR="005C480D">
        <w:t>April 7, 2010</w:t>
      </w:r>
      <w:r w:rsidRPr="00D55B37">
        <w:t>)</w:t>
      </w:r>
    </w:p>
    <w:sectPr w:rsidR="00A932D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2C" w:rsidRDefault="009B492C">
      <w:r>
        <w:separator/>
      </w:r>
    </w:p>
  </w:endnote>
  <w:endnote w:type="continuationSeparator" w:id="0">
    <w:p w:rsidR="009B492C" w:rsidRDefault="009B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2C" w:rsidRDefault="009B492C">
      <w:r>
        <w:separator/>
      </w:r>
    </w:p>
  </w:footnote>
  <w:footnote w:type="continuationSeparator" w:id="0">
    <w:p w:rsidR="009B492C" w:rsidRDefault="009B4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05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05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28A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145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E8E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480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21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FA4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134"/>
    <w:rsid w:val="0098276C"/>
    <w:rsid w:val="00983C53"/>
    <w:rsid w:val="00986F7E"/>
    <w:rsid w:val="00994782"/>
    <w:rsid w:val="009A26DA"/>
    <w:rsid w:val="009B45F6"/>
    <w:rsid w:val="009B492C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0489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2D7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A7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2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A932D7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2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A932D7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