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85" w:rsidRDefault="00164385" w:rsidP="00164385">
      <w:pPr>
        <w:widowControl w:val="0"/>
        <w:autoSpaceDE w:val="0"/>
        <w:autoSpaceDN w:val="0"/>
        <w:adjustRightInd w:val="0"/>
      </w:pPr>
    </w:p>
    <w:p w:rsidR="005E46AA" w:rsidRDefault="00164385">
      <w:pPr>
        <w:pStyle w:val="JCARMainSourceNote"/>
      </w:pPr>
      <w:r>
        <w:t>SOURCE:  Filed October 16, 1974, effective October 30, 1974; codified at 7 Ill. Reg. 3009; amended at 14 Ill. Reg. 19892, effective December 4, 1990</w:t>
      </w:r>
      <w:r w:rsidR="005E46AA">
        <w:t xml:space="preserve">; amended at </w:t>
      </w:r>
      <w:r w:rsidR="00180602">
        <w:t>38</w:t>
      </w:r>
      <w:r w:rsidR="005E46AA">
        <w:t xml:space="preserve"> Ill. Reg. </w:t>
      </w:r>
      <w:r w:rsidR="00925996">
        <w:t>2132</w:t>
      </w:r>
      <w:r w:rsidR="005E46AA">
        <w:t xml:space="preserve">, effective </w:t>
      </w:r>
      <w:bookmarkStart w:id="0" w:name="_GoBack"/>
      <w:r w:rsidR="00925996">
        <w:t>January 2, 2014</w:t>
      </w:r>
      <w:bookmarkEnd w:id="0"/>
      <w:r w:rsidR="005E46AA">
        <w:t>.</w:t>
      </w:r>
    </w:p>
    <w:sectPr w:rsidR="005E46AA" w:rsidSect="00164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385"/>
    <w:rsid w:val="00164385"/>
    <w:rsid w:val="00180602"/>
    <w:rsid w:val="001B1EAA"/>
    <w:rsid w:val="005C3366"/>
    <w:rsid w:val="005E46AA"/>
    <w:rsid w:val="006875DE"/>
    <w:rsid w:val="00925996"/>
    <w:rsid w:val="00AC70C6"/>
    <w:rsid w:val="00E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3D93B1-9227-4E10-8C4D-1ECC9521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E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16, 1974, effective October 30, 1974; codified at 7 Ill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16, 1974, effective October 30, 1974; codified at 7 Ill</dc:title>
  <dc:subject/>
  <dc:creator>Illinois General Assembly</dc:creator>
  <cp:keywords/>
  <dc:description/>
  <cp:lastModifiedBy>King, Melissa A.</cp:lastModifiedBy>
  <cp:revision>6</cp:revision>
  <dcterms:created xsi:type="dcterms:W3CDTF">2012-06-21T18:43:00Z</dcterms:created>
  <dcterms:modified xsi:type="dcterms:W3CDTF">2014-01-13T20:46:00Z</dcterms:modified>
</cp:coreProperties>
</file>