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BB" w:rsidRDefault="00D653C2" w:rsidP="000763BB">
      <w:pPr>
        <w:widowControl w:val="0"/>
        <w:autoSpaceDE w:val="0"/>
        <w:autoSpaceDN w:val="0"/>
        <w:adjustRightInd w:val="0"/>
      </w:pPr>
      <w:bookmarkStart w:id="0" w:name="_GoBack"/>
      <w:bookmarkEnd w:id="0"/>
      <w:r>
        <w:rPr>
          <w:b/>
          <w:bCs/>
        </w:rPr>
        <w:br w:type="page"/>
      </w:r>
      <w:r w:rsidR="000763BB">
        <w:rPr>
          <w:b/>
          <w:bCs/>
        </w:rPr>
        <w:t>Section 2010.APPENDIX A   Interpretive Guidelines</w:t>
      </w:r>
      <w:r w:rsidR="000763BB">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rPr>
          <w:b/>
          <w:bCs/>
        </w:rPr>
        <w:t xml:space="preserve">Section 2010.ILLUSTRATION B  </w:t>
      </w:r>
      <w:r w:rsidR="000763BB">
        <w:rPr>
          <w:b/>
          <w:bCs/>
        </w:rPr>
        <w:t xml:space="preserve"> </w:t>
      </w:r>
      <w:r>
        <w:rPr>
          <w:b/>
          <w:bCs/>
        </w:rPr>
        <w:t>Guideline to Section 2010.30(a)(1)</w:t>
      </w:r>
      <w:r>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t xml:space="preserve">The scope of the term "advertisement" extends to the use of all media for communications to the general public, to the use of all media for communications to specific members of the general public, and to use of all media for communications by producers. </w:t>
      </w:r>
    </w:p>
    <w:sectPr w:rsidR="00BE77BF" w:rsidSect="00BE77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77BF"/>
    <w:rsid w:val="000763BB"/>
    <w:rsid w:val="001421F3"/>
    <w:rsid w:val="00233176"/>
    <w:rsid w:val="002B53B2"/>
    <w:rsid w:val="005C3366"/>
    <w:rsid w:val="00844F41"/>
    <w:rsid w:val="009077F2"/>
    <w:rsid w:val="009477D0"/>
    <w:rsid w:val="00BE77BF"/>
    <w:rsid w:val="00D653C2"/>
    <w:rsid w:val="00DA23B3"/>
    <w:rsid w:val="00DE46C9"/>
    <w:rsid w:val="00FC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