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296" w:rsidRDefault="007A2296" w:rsidP="00EE4317">
      <w:bookmarkStart w:id="0" w:name="_GoBack"/>
      <w:bookmarkEnd w:id="0"/>
    </w:p>
    <w:p w:rsidR="00EE4317" w:rsidRPr="007A2296" w:rsidRDefault="00EE4317" w:rsidP="00EE4317">
      <w:pPr>
        <w:rPr>
          <w:b/>
        </w:rPr>
      </w:pPr>
      <w:r w:rsidRPr="007A2296">
        <w:rPr>
          <w:b/>
        </w:rPr>
        <w:t xml:space="preserve">Section 2025.40  Notice Requirement to the </w:t>
      </w:r>
      <w:r w:rsidR="00D263DF" w:rsidRPr="00D263DF">
        <w:rPr>
          <w:b/>
        </w:rPr>
        <w:t>Department</w:t>
      </w:r>
    </w:p>
    <w:p w:rsidR="00EE4317" w:rsidRPr="00EE4317" w:rsidRDefault="00EE4317" w:rsidP="00EE4317"/>
    <w:p w:rsidR="00EE4317" w:rsidRPr="00EE4317" w:rsidRDefault="00EE4317" w:rsidP="00EE4317">
      <w:r w:rsidRPr="00EE4317">
        <w:t xml:space="preserve">In any case where a health insurance issuer elects to uniformly modify coverage, uniformly terminate coverage, or discontinue coverage in a marketplace, the health insurance issuer shall provide notice to the </w:t>
      </w:r>
      <w:r w:rsidR="00D263DF">
        <w:t>Department</w:t>
      </w:r>
      <w:r w:rsidRPr="00EE4317">
        <w:t xml:space="preserve"> prior to notifying the plan sponsors, participants, beneficiaries and covered individuals.  The notice shall be sent by certified mail to the </w:t>
      </w:r>
      <w:r w:rsidR="00D263DF">
        <w:t>Department</w:t>
      </w:r>
      <w:r w:rsidRPr="00EE4317">
        <w:t xml:space="preserve"> </w:t>
      </w:r>
      <w:r w:rsidR="005F2751">
        <w:t>90</w:t>
      </w:r>
      <w:r w:rsidRPr="00EE4317">
        <w:t xml:space="preserve"> days in advance of any notification of the company</w:t>
      </w:r>
      <w:r w:rsidR="007A2296">
        <w:t>'</w:t>
      </w:r>
      <w:r w:rsidRPr="00EE4317">
        <w:t>s actions.  The notice shall include a complete description of the action to be taken, a specific description of the type of coverage affected, the total number of covered lives affected, a draft of the letter being sent to the plan sponsors and participants, beneficiaries or covered individuals, time frames for the actions being taken and any options the plan sponsors, participants, beneficiaries or covered individuals may have available to them under the Act.</w:t>
      </w:r>
    </w:p>
    <w:sectPr w:rsidR="00EE4317" w:rsidRPr="00EE431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C74" w:rsidRDefault="009E1DEF">
      <w:r>
        <w:separator/>
      </w:r>
    </w:p>
  </w:endnote>
  <w:endnote w:type="continuationSeparator" w:id="0">
    <w:p w:rsidR="00F66C74" w:rsidRDefault="009E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C74" w:rsidRDefault="009E1DEF">
      <w:r>
        <w:separator/>
      </w:r>
    </w:p>
  </w:footnote>
  <w:footnote w:type="continuationSeparator" w:id="0">
    <w:p w:rsidR="00F66C74" w:rsidRDefault="009E1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336C"/>
    <w:rsid w:val="00061FD4"/>
    <w:rsid w:val="000D225F"/>
    <w:rsid w:val="00136B47"/>
    <w:rsid w:val="00150267"/>
    <w:rsid w:val="00155643"/>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2751"/>
    <w:rsid w:val="005F4571"/>
    <w:rsid w:val="006A2114"/>
    <w:rsid w:val="006D5961"/>
    <w:rsid w:val="00780733"/>
    <w:rsid w:val="007A2296"/>
    <w:rsid w:val="007C14B2"/>
    <w:rsid w:val="007D7753"/>
    <w:rsid w:val="00801D20"/>
    <w:rsid w:val="008142E8"/>
    <w:rsid w:val="00825C45"/>
    <w:rsid w:val="008271B1"/>
    <w:rsid w:val="00837F88"/>
    <w:rsid w:val="0084781C"/>
    <w:rsid w:val="008B4361"/>
    <w:rsid w:val="008D4EA0"/>
    <w:rsid w:val="00935A8C"/>
    <w:rsid w:val="00955B55"/>
    <w:rsid w:val="0098276C"/>
    <w:rsid w:val="009C4011"/>
    <w:rsid w:val="009C4FD4"/>
    <w:rsid w:val="009E1DEF"/>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263DF"/>
    <w:rsid w:val="00D55B37"/>
    <w:rsid w:val="00D62188"/>
    <w:rsid w:val="00D735B8"/>
    <w:rsid w:val="00D93C67"/>
    <w:rsid w:val="00E7288E"/>
    <w:rsid w:val="00E95503"/>
    <w:rsid w:val="00EB424E"/>
    <w:rsid w:val="00EE4317"/>
    <w:rsid w:val="00F43DEE"/>
    <w:rsid w:val="00F66C74"/>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F55A16-1EB3-4350-8C9E-07FAFC89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EE4317"/>
    <w:pPr>
      <w:overflowPunct w:val="0"/>
      <w:autoSpaceDE w:val="0"/>
      <w:autoSpaceDN w:val="0"/>
      <w:adjustRightIn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0201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McFarland, Amber C.</cp:lastModifiedBy>
  <cp:revision>2</cp:revision>
  <dcterms:created xsi:type="dcterms:W3CDTF">2017-02-22T16:20:00Z</dcterms:created>
  <dcterms:modified xsi:type="dcterms:W3CDTF">2017-02-22T16:20:00Z</dcterms:modified>
</cp:coreProperties>
</file>